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155" w:rsidRDefault="00E33520" w:rsidP="00DA1994">
      <w:pPr>
        <w:jc w:val="both"/>
      </w:pPr>
      <w:proofErr w:type="gramStart"/>
      <w:r>
        <w:t>Как и сама проба золота и серебра, так и методы её определения, были известны ещё в древности; у греков — с VI в. до н.э. пробы золота и серебра определялись на пробирном камне.</w:t>
      </w:r>
      <w:proofErr w:type="gramEnd"/>
      <w:r>
        <w:t xml:space="preserve"> </w:t>
      </w:r>
      <w:proofErr w:type="spellStart"/>
      <w:r>
        <w:t>Полибий</w:t>
      </w:r>
      <w:proofErr w:type="spellEnd"/>
      <w:r>
        <w:t xml:space="preserve"> (II </w:t>
      </w:r>
      <w:proofErr w:type="gramStart"/>
      <w:r>
        <w:t>в</w:t>
      </w:r>
      <w:proofErr w:type="gramEnd"/>
      <w:r>
        <w:t xml:space="preserve">. </w:t>
      </w:r>
      <w:proofErr w:type="gramStart"/>
      <w:r>
        <w:t>до</w:t>
      </w:r>
      <w:proofErr w:type="gramEnd"/>
      <w:r>
        <w:t xml:space="preserve"> н.э.) упоминает об испытании серебра огнём, т.е. об изменении цвета поверхности накалённого серебра при остывании. Архимедом была определена проба золотой короны царя </w:t>
      </w:r>
      <w:proofErr w:type="spellStart"/>
      <w:r>
        <w:t>Сиракузского</w:t>
      </w:r>
      <w:proofErr w:type="spellEnd"/>
      <w:r>
        <w:t xml:space="preserve"> </w:t>
      </w:r>
      <w:proofErr w:type="spellStart"/>
      <w:r>
        <w:t>Гиерона</w:t>
      </w:r>
      <w:proofErr w:type="spellEnd"/>
      <w:r>
        <w:t xml:space="preserve"> II, при изготовлении которой мастер-ювелир, в корыстных целях, немного «облагородил» золото — серебром с медью.</w:t>
      </w:r>
    </w:p>
    <w:p w:rsidR="00E33520" w:rsidRDefault="00E33520" w:rsidP="00DA1994">
      <w:pPr>
        <w:jc w:val="both"/>
      </w:pPr>
      <w:r>
        <w:t xml:space="preserve">В силу исторических особенностей клеймение на Руси появилось позже, чем в других странах. Как таковой, Пробирный надзор в России существует с XVII века. На Руси ещё до Петра I было известно примитивное опробование золота и серебра огненным способом - им пользовались купцы и мастера золотых и серебряных дел. В 1700 году, после «монетной реформы» Петра I, в период образования русского национального рынка, издается указ, который и считается началом клеймения изделий из драгметаллов. Изначально были введены четыре пробы для золота и столько же для серебра. В то время клеймение золота и серебра производилось в Москве, в Серебряном ряду. Серебряный ряд являлся единственным местом, где законом разрешалось торговать изделиями из драгоценных металлов. Для управления Серебряным рядом назначались старосты, осуществлявшие </w:t>
      </w:r>
      <w:proofErr w:type="gramStart"/>
      <w:r>
        <w:t>контроль за</w:t>
      </w:r>
      <w:proofErr w:type="gramEnd"/>
      <w:r>
        <w:t xml:space="preserve"> торговлей, чтобы та шла согласно царскому указу (драгметаллы по пробе соответствовали установленным образцам), а так же проверяли весы и гири. Одной из функций старост являлась принятие торговцев в Серебряный ряд.</w:t>
      </w:r>
    </w:p>
    <w:p w:rsidR="0047509A" w:rsidRDefault="0047509A" w:rsidP="00DA1994">
      <w:pPr>
        <w:jc w:val="both"/>
      </w:pPr>
      <w:r>
        <w:t xml:space="preserve">Первое российское (московское) клеймо — двуглавый орел, сопровождающийся датой, выраженной славянскими буквами, относится к 1651–1652 гг. </w:t>
      </w:r>
      <w:hyperlink r:id="rId5" w:tooltip="Пробирное клеймо" w:history="1">
        <w:r>
          <w:rPr>
            <w:noProof/>
            <w:lang w:eastAsia="ru-RU"/>
          </w:rPr>
          <w:drawing>
            <wp:anchor distT="95250" distB="95250" distL="95250" distR="95250" simplePos="0" relativeHeight="251658240" behindDoc="0" locked="0" layoutInCell="1" allowOverlap="0">
              <wp:simplePos x="0" y="0"/>
              <wp:positionH relativeFrom="column">
                <wp:align>left</wp:align>
              </wp:positionH>
              <wp:positionV relativeFrom="line">
                <wp:posOffset>0</wp:posOffset>
              </wp:positionV>
              <wp:extent cx="1714500" cy="1028700"/>
              <wp:effectExtent l="19050" t="0" r="0" b="0"/>
              <wp:wrapSquare wrapText="bothSides"/>
              <wp:docPr id="2" name="Рисунок 2" descr="http://всёоювелирке.рф/pict/kl_pr84_1.gif">
                <a:hlinkClick xmlns:a="http://schemas.openxmlformats.org/drawingml/2006/main" r:id="rId5" tooltip="&quot;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всёоювелирке.рф/pict/kl_pr84_1.gif">
                        <a:hlinkClick r:id="rId5" tooltip="&quot;Пробирное клеймо&quot;"/>
                      </pic:cNvPr>
                      <pic:cNvPicPr>
                        <a:picLocks noChangeAspect="1" noChangeArrowheads="1"/>
                      </pic:cNvPicPr>
                    </pic:nvPicPr>
                    <pic:blipFill>
                      <a:blip r:embed="rId6" cstate="print"/>
                      <a:srcRect/>
                      <a:stretch>
                        <a:fillRect/>
                      </a:stretch>
                    </pic:blipFill>
                    <pic:spPr bwMode="auto">
                      <a:xfrm>
                        <a:off x="0" y="0"/>
                        <a:ext cx="1714500" cy="1028700"/>
                      </a:xfrm>
                      <a:prstGeom prst="rect">
                        <a:avLst/>
                      </a:prstGeom>
                      <a:noFill/>
                      <a:ln w="9525">
                        <a:noFill/>
                        <a:miter lim="800000"/>
                        <a:headEnd/>
                        <a:tailEnd/>
                      </a:ln>
                    </pic:spPr>
                  </pic:pic>
                </a:graphicData>
              </a:graphic>
            </wp:anchor>
          </w:drawing>
        </w:r>
      </w:hyperlink>
      <w:r>
        <w:t>Первые клейма еще не являлись показателем пробы в точном смысле этого слова. Клеймо лишь указывало, что серебро не хуже признанного законом образца, но сам образец не имел точно определенной пробы. Как правило, качественное серебро было от 81-й до 84-й золотниковой пробы и выше, что соответствовало пробе «</w:t>
      </w:r>
      <w:proofErr w:type="spellStart"/>
      <w:r>
        <w:t>Любских</w:t>
      </w:r>
      <w:proofErr w:type="spellEnd"/>
      <w:r>
        <w:t xml:space="preserve"> ТАЛЕРОВ» или «ЕФИМОК» (рус.) — привозных иностранных монет, которые переплавляли для изготовления различных вещей. В последней четверти XVIII века законом допускался и более низкопробный образец (61-ая — 62-ая золотниковая проба серебра) — «ЛЕВОК» (голландская серебряная монета с изображением льва).</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Первые «пробирные палатки» организуются</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190500" distR="190500" simplePos="0" relativeHeight="251660288" behindDoc="0" locked="0" layoutInCell="1" allowOverlap="0">
            <wp:simplePos x="0" y="0"/>
            <wp:positionH relativeFrom="column">
              <wp:align>left</wp:align>
            </wp:positionH>
            <wp:positionV relativeFrom="line">
              <wp:posOffset>0</wp:posOffset>
            </wp:positionV>
            <wp:extent cx="1428750" cy="895350"/>
            <wp:effectExtent l="0" t="0" r="0" b="0"/>
            <wp:wrapSquare wrapText="bothSides"/>
            <wp:docPr id="3" name="Рисунок 3" descr="http://всёоювелирке.рф/pict/kl_p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всёоювелирке.рф/pict/kl_pal.gif"/>
                    <pic:cNvPicPr>
                      <a:picLocks noChangeAspect="1" noChangeArrowheads="1"/>
                    </pic:cNvPicPr>
                  </pic:nvPicPr>
                  <pic:blipFill>
                    <a:blip r:embed="rId7" cstate="print"/>
                    <a:srcRect/>
                    <a:stretch>
                      <a:fillRect/>
                    </a:stretch>
                  </pic:blipFill>
                  <pic:spPr bwMode="auto">
                    <a:xfrm>
                      <a:off x="0" y="0"/>
                      <a:ext cx="1428750" cy="895350"/>
                    </a:xfrm>
                    <a:prstGeom prst="rect">
                      <a:avLst/>
                    </a:prstGeom>
                    <a:noFill/>
                    <a:ln w="9525">
                      <a:noFill/>
                      <a:miter lim="800000"/>
                      <a:headEnd/>
                      <a:tailEnd/>
                    </a:ln>
                  </pic:spPr>
                </pic:pic>
              </a:graphicData>
            </a:graphic>
          </wp:anchor>
        </w:drawing>
      </w:r>
    </w:p>
    <w:p w:rsidR="0047509A" w:rsidRPr="0047509A" w:rsidRDefault="0047509A" w:rsidP="00DA1994">
      <w:pPr>
        <w:numPr>
          <w:ilvl w:val="0"/>
          <w:numId w:val="1"/>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в Москве — в 1729 году, </w:t>
      </w:r>
    </w:p>
    <w:p w:rsidR="0047509A" w:rsidRPr="0047509A" w:rsidRDefault="0047509A" w:rsidP="00DA1994">
      <w:pPr>
        <w:numPr>
          <w:ilvl w:val="0"/>
          <w:numId w:val="1"/>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в Санкт-Петербурге — в 1735 году.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В 1896 году название «Пробирная палатка» меняется на «Окружное пробирное управление».</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В 1940 году появляется понятие «Инспекция пробирного надзора».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В России государственное клеймение изделий из драгоценных металлов узаконено:</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190500" distR="190500" simplePos="0" relativeHeight="251661312" behindDoc="0" locked="0" layoutInCell="1" allowOverlap="0">
            <wp:simplePos x="0" y="0"/>
            <wp:positionH relativeFrom="column">
              <wp:align>left</wp:align>
            </wp:positionH>
            <wp:positionV relativeFrom="line">
              <wp:posOffset>0</wp:posOffset>
            </wp:positionV>
            <wp:extent cx="571500" cy="571500"/>
            <wp:effectExtent l="19050" t="0" r="0" b="0"/>
            <wp:wrapSquare wrapText="bothSides"/>
            <wp:docPr id="4" name="Рисунок 4" descr="http://всёоювелирке.рф/pict/kl_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всёоювелирке.рф/pict/kl_us1.gif"/>
                    <pic:cNvPicPr>
                      <a:picLocks noChangeAspect="1" noChangeArrowheads="1"/>
                    </pic:cNvPicPr>
                  </pic:nvPicPr>
                  <pic:blipFill>
                    <a:blip r:embed="rId8"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47509A" w:rsidRPr="0047509A" w:rsidRDefault="0047509A" w:rsidP="00DA1994">
      <w:pPr>
        <w:numPr>
          <w:ilvl w:val="0"/>
          <w:numId w:val="2"/>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proofErr w:type="gramStart"/>
      <w:r w:rsidRPr="0047509A">
        <w:rPr>
          <w:rFonts w:ascii="Times New Roman" w:eastAsia="Times New Roman" w:hAnsi="Times New Roman" w:cs="Times New Roman"/>
          <w:sz w:val="24"/>
          <w:szCs w:val="24"/>
          <w:lang w:eastAsia="ru-RU"/>
        </w:rPr>
        <w:t>серебряных</w:t>
      </w:r>
      <w:proofErr w:type="gramEnd"/>
      <w:r w:rsidRPr="0047509A">
        <w:rPr>
          <w:rFonts w:ascii="Times New Roman" w:eastAsia="Times New Roman" w:hAnsi="Times New Roman" w:cs="Times New Roman"/>
          <w:sz w:val="24"/>
          <w:szCs w:val="24"/>
          <w:lang w:eastAsia="ru-RU"/>
        </w:rPr>
        <w:t xml:space="preserve"> — в 1613 году, </w:t>
      </w:r>
    </w:p>
    <w:p w:rsidR="0047509A" w:rsidRPr="0047509A" w:rsidRDefault="0047509A" w:rsidP="00DA1994">
      <w:pPr>
        <w:numPr>
          <w:ilvl w:val="0"/>
          <w:numId w:val="2"/>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золотых — в 1700 году.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lastRenderedPageBreak/>
        <w:t>в СССР:</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190500" distR="190500" simplePos="0" relativeHeight="251662336" behindDoc="0" locked="0" layoutInCell="1" allowOverlap="0">
            <wp:simplePos x="0" y="0"/>
            <wp:positionH relativeFrom="column">
              <wp:align>left</wp:align>
            </wp:positionH>
            <wp:positionV relativeFrom="line">
              <wp:posOffset>0</wp:posOffset>
            </wp:positionV>
            <wp:extent cx="571500" cy="571500"/>
            <wp:effectExtent l="19050" t="0" r="0" b="0"/>
            <wp:wrapSquare wrapText="bothSides"/>
            <wp:docPr id="5" name="Рисунок 5" descr="http://всёоювелирке.рф/pict/kl_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всёоювелирке.рф/pict/kl_us.gif"/>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47509A" w:rsidRPr="0047509A" w:rsidRDefault="0047509A" w:rsidP="00DA1994">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proofErr w:type="gramStart"/>
      <w:r w:rsidRPr="0047509A">
        <w:rPr>
          <w:rFonts w:ascii="Times New Roman" w:eastAsia="Times New Roman" w:hAnsi="Times New Roman" w:cs="Times New Roman"/>
          <w:sz w:val="24"/>
          <w:szCs w:val="24"/>
          <w:lang w:eastAsia="ru-RU"/>
        </w:rPr>
        <w:t>платиновых</w:t>
      </w:r>
      <w:proofErr w:type="gramEnd"/>
      <w:r w:rsidRPr="0047509A">
        <w:rPr>
          <w:rFonts w:ascii="Times New Roman" w:eastAsia="Times New Roman" w:hAnsi="Times New Roman" w:cs="Times New Roman"/>
          <w:sz w:val="24"/>
          <w:szCs w:val="24"/>
          <w:lang w:eastAsia="ru-RU"/>
        </w:rPr>
        <w:t xml:space="preserve"> — в 1927 году, </w:t>
      </w:r>
    </w:p>
    <w:p w:rsidR="0047509A" w:rsidRPr="0047509A" w:rsidRDefault="0047509A" w:rsidP="00DA1994">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proofErr w:type="gramStart"/>
      <w:r w:rsidRPr="0047509A">
        <w:rPr>
          <w:rFonts w:ascii="Times New Roman" w:eastAsia="Times New Roman" w:hAnsi="Times New Roman" w:cs="Times New Roman"/>
          <w:sz w:val="24"/>
          <w:szCs w:val="24"/>
          <w:lang w:eastAsia="ru-RU"/>
        </w:rPr>
        <w:t>палладиевых</w:t>
      </w:r>
      <w:proofErr w:type="gramEnd"/>
      <w:r w:rsidRPr="0047509A">
        <w:rPr>
          <w:rFonts w:ascii="Times New Roman" w:eastAsia="Times New Roman" w:hAnsi="Times New Roman" w:cs="Times New Roman"/>
          <w:sz w:val="24"/>
          <w:szCs w:val="24"/>
          <w:lang w:eastAsia="ru-RU"/>
        </w:rPr>
        <w:t xml:space="preserve"> — в 1956 году.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Для всех городов в XVIII–XIX веках клейма состояли: </w:t>
      </w:r>
      <w:hyperlink r:id="rId10" w:tooltip="Клеймо мастера Карла Фаберже 1897 г." w:history="1">
        <w:r>
          <w:rPr>
            <w:rFonts w:ascii="Times New Roman" w:eastAsia="Times New Roman" w:hAnsi="Times New Roman" w:cs="Times New Roman"/>
            <w:noProof/>
            <w:sz w:val="24"/>
            <w:szCs w:val="24"/>
            <w:lang w:eastAsia="ru-RU"/>
          </w:rPr>
          <w:drawing>
            <wp:anchor distT="0" distB="0" distL="95250" distR="95250" simplePos="0" relativeHeight="251664384" behindDoc="0" locked="0" layoutInCell="1" allowOverlap="0">
              <wp:simplePos x="0" y="0"/>
              <wp:positionH relativeFrom="column">
                <wp:align>right</wp:align>
              </wp:positionH>
              <wp:positionV relativeFrom="line">
                <wp:posOffset>0</wp:posOffset>
              </wp:positionV>
              <wp:extent cx="3067050" cy="971550"/>
              <wp:effectExtent l="19050" t="0" r="0" b="0"/>
              <wp:wrapSquare wrapText="bothSides"/>
              <wp:docPr id="6" name="Рисунок 6" descr="http://всёоювелирке.рф/pict/kl_mas1.gif">
                <a:hlinkClick xmlns:a="http://schemas.openxmlformats.org/drawingml/2006/main" r:id="rId10" tooltip="&quot;Клеймо мастера Карла Фаберже 1897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всёоювелирке.рф/pict/kl_mas1.gif">
                        <a:hlinkClick r:id="rId10" tooltip="&quot;Клеймо мастера Карла Фаберже 1897 г.&quot;"/>
                      </pic:cNvPr>
                      <pic:cNvPicPr>
                        <a:picLocks noChangeAspect="1" noChangeArrowheads="1"/>
                      </pic:cNvPicPr>
                    </pic:nvPicPr>
                    <pic:blipFill>
                      <a:blip r:embed="rId11" cstate="print"/>
                      <a:srcRect/>
                      <a:stretch>
                        <a:fillRect/>
                      </a:stretch>
                    </pic:blipFill>
                    <pic:spPr bwMode="auto">
                      <a:xfrm>
                        <a:off x="0" y="0"/>
                        <a:ext cx="3067050" cy="971550"/>
                      </a:xfrm>
                      <a:prstGeom prst="rect">
                        <a:avLst/>
                      </a:prstGeom>
                      <a:noFill/>
                      <a:ln w="9525">
                        <a:noFill/>
                        <a:miter lim="800000"/>
                        <a:headEnd/>
                        <a:tailEnd/>
                      </a:ln>
                    </pic:spPr>
                  </pic:pic>
                </a:graphicData>
              </a:graphic>
            </wp:anchor>
          </w:drawing>
        </w:r>
      </w:hyperlink>
    </w:p>
    <w:p w:rsidR="0047509A" w:rsidRPr="0047509A" w:rsidRDefault="0047509A" w:rsidP="00DA1994">
      <w:pPr>
        <w:numPr>
          <w:ilvl w:val="0"/>
          <w:numId w:val="4"/>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из клейма с гербом города с годом или без года в щитках различной формы; </w:t>
      </w:r>
    </w:p>
    <w:p w:rsidR="0047509A" w:rsidRPr="0047509A" w:rsidRDefault="0047509A" w:rsidP="00DA1994">
      <w:pPr>
        <w:numPr>
          <w:ilvl w:val="0"/>
          <w:numId w:val="4"/>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из клейма с начальными буквами имени и фамилии — «</w:t>
      </w:r>
      <w:proofErr w:type="spellStart"/>
      <w:r w:rsidRPr="0047509A">
        <w:rPr>
          <w:rFonts w:ascii="Times New Roman" w:eastAsia="Times New Roman" w:hAnsi="Times New Roman" w:cs="Times New Roman"/>
          <w:sz w:val="24"/>
          <w:szCs w:val="24"/>
          <w:lang w:eastAsia="ru-RU"/>
        </w:rPr>
        <w:t>именником</w:t>
      </w:r>
      <w:proofErr w:type="spellEnd"/>
      <w:r w:rsidRPr="0047509A">
        <w:rPr>
          <w:rFonts w:ascii="Times New Roman" w:eastAsia="Times New Roman" w:hAnsi="Times New Roman" w:cs="Times New Roman"/>
          <w:sz w:val="24"/>
          <w:szCs w:val="24"/>
          <w:lang w:eastAsia="ru-RU"/>
        </w:rPr>
        <w:t xml:space="preserve">» пробирного мастера; </w:t>
      </w:r>
    </w:p>
    <w:p w:rsidR="0047509A" w:rsidRPr="0047509A" w:rsidRDefault="0047509A" w:rsidP="00DA1994">
      <w:pPr>
        <w:numPr>
          <w:ilvl w:val="0"/>
          <w:numId w:val="4"/>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из клейма мастера, изготовившего изделие, без обозначения года; </w:t>
      </w:r>
    </w:p>
    <w:p w:rsidR="0047509A" w:rsidRPr="0047509A" w:rsidRDefault="0047509A" w:rsidP="00DA1994">
      <w:pPr>
        <w:numPr>
          <w:ilvl w:val="0"/>
          <w:numId w:val="4"/>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из клейма с двумя цифрами, обозначающими пробу, т.е. число золотников чистого серебра или золота в лигатурном фунте. </w:t>
      </w:r>
    </w:p>
    <w:p w:rsidR="0047509A" w:rsidRPr="0047509A" w:rsidRDefault="0047509A" w:rsidP="00DA1994">
      <w:pPr>
        <w:pStyle w:val="a3"/>
        <w:numPr>
          <w:ilvl w:val="0"/>
          <w:numId w:val="4"/>
        </w:numPr>
        <w:spacing w:after="0" w:line="240" w:lineRule="auto"/>
        <w:ind w:left="0" w:firstLine="0"/>
        <w:jc w:val="both"/>
        <w:rPr>
          <w:rFonts w:ascii="Times New Roman" w:eastAsia="Times New Roman" w:hAnsi="Times New Roman" w:cs="Times New Roman"/>
          <w:sz w:val="24"/>
          <w:szCs w:val="24"/>
          <w:lang w:eastAsia="ru-RU"/>
        </w:rPr>
      </w:pPr>
      <w:hyperlink r:id="rId12" w:tooltip="Клеймо мастера" w:history="1">
        <w:r>
          <w:rPr>
            <w:noProof/>
            <w:lang w:eastAsia="ru-RU"/>
          </w:rPr>
          <w:drawing>
            <wp:anchor distT="0" distB="0" distL="95250" distR="95250" simplePos="0" relativeHeight="251666432" behindDoc="0" locked="0" layoutInCell="1" allowOverlap="0">
              <wp:simplePos x="0" y="0"/>
              <wp:positionH relativeFrom="column">
                <wp:align>right</wp:align>
              </wp:positionH>
              <wp:positionV relativeFrom="line">
                <wp:posOffset>0</wp:posOffset>
              </wp:positionV>
              <wp:extent cx="895350" cy="923925"/>
              <wp:effectExtent l="19050" t="0" r="0" b="0"/>
              <wp:wrapSquare wrapText="bothSides"/>
              <wp:docPr id="7" name="Рисунок 7" descr="http://всёоювелирке.рф/pict/kl_3lev1.gif">
                <a:hlinkClick xmlns:a="http://schemas.openxmlformats.org/drawingml/2006/main" r:id="rId12" tooltip="&quot;Клеймо маст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всёоювелирке.рф/pict/kl_3lev1.gif">
                        <a:hlinkClick r:id="rId12" tooltip="&quot;Клеймо мастера&quot;"/>
                      </pic:cNvPr>
                      <pic:cNvPicPr>
                        <a:picLocks noChangeAspect="1" noChangeArrowheads="1"/>
                      </pic:cNvPicPr>
                    </pic:nvPicPr>
                    <pic:blipFill>
                      <a:blip r:embed="rId13" cstate="print"/>
                      <a:srcRect/>
                      <a:stretch>
                        <a:fillRect/>
                      </a:stretch>
                    </pic:blipFill>
                    <pic:spPr bwMode="auto">
                      <a:xfrm>
                        <a:off x="0" y="0"/>
                        <a:ext cx="895350" cy="923925"/>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Мастера, мастерские, фирмы и фабрики обязаны были ставить свои </w:t>
      </w:r>
      <w:proofErr w:type="spellStart"/>
      <w:r w:rsidRPr="0047509A">
        <w:rPr>
          <w:rFonts w:ascii="Times New Roman" w:eastAsia="Times New Roman" w:hAnsi="Times New Roman" w:cs="Times New Roman"/>
          <w:sz w:val="24"/>
          <w:szCs w:val="24"/>
          <w:lang w:eastAsia="ru-RU"/>
        </w:rPr>
        <w:t>клейма-именники</w:t>
      </w:r>
      <w:proofErr w:type="spellEnd"/>
      <w:r w:rsidRPr="0047509A">
        <w:rPr>
          <w:rFonts w:ascii="Times New Roman" w:eastAsia="Times New Roman" w:hAnsi="Times New Roman" w:cs="Times New Roman"/>
          <w:sz w:val="24"/>
          <w:szCs w:val="24"/>
          <w:lang w:eastAsia="ru-RU"/>
        </w:rPr>
        <w:t xml:space="preserve"> до представления изделий государственному пробиреру. </w:t>
      </w:r>
    </w:p>
    <w:p w:rsidR="0047509A" w:rsidRPr="0047509A" w:rsidRDefault="0047509A" w:rsidP="00DA1994">
      <w:pPr>
        <w:pStyle w:val="a3"/>
        <w:numPr>
          <w:ilvl w:val="0"/>
          <w:numId w:val="4"/>
        </w:numPr>
        <w:spacing w:after="0"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В наши дни в основные функции пробирной палаты входит опробование и анализ не только украшений, но и бытовых предметов из драгоценных металлов. А также экспертизу оттисков пробирных клейм, техническую экспертизу и контрольные анализы изделий из драгоценных металлов, и, конечно, драгоценных камней. </w:t>
      </w:r>
    </w:p>
    <w:p w:rsidR="0047509A" w:rsidRPr="0047509A" w:rsidRDefault="0047509A" w:rsidP="00DA1994">
      <w:pPr>
        <w:pStyle w:val="a3"/>
        <w:numPr>
          <w:ilvl w:val="0"/>
          <w:numId w:val="4"/>
        </w:numPr>
        <w:spacing w:after="0" w:line="240" w:lineRule="auto"/>
        <w:ind w:left="0" w:firstLine="0"/>
        <w:jc w:val="both"/>
        <w:rPr>
          <w:rFonts w:ascii="Times New Roman" w:eastAsia="Times New Roman" w:hAnsi="Times New Roman" w:cs="Times New Roman"/>
          <w:sz w:val="24"/>
          <w:szCs w:val="24"/>
          <w:lang w:eastAsia="ru-RU"/>
        </w:rPr>
      </w:pPr>
      <w:r>
        <w:rPr>
          <w:noProof/>
          <w:lang w:eastAsia="ru-RU"/>
        </w:rPr>
        <w:drawing>
          <wp:inline distT="0" distB="0" distL="0" distR="0">
            <wp:extent cx="238125" cy="247650"/>
            <wp:effectExtent l="19050" t="0" r="9525" b="0"/>
            <wp:docPr id="1" name="Рисунок 1"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 ГИПН осуществляет надзор за соответствием ювелирных изделий, изготавливаемых на территории России и ввозимых из-за рубежа для продажи. Производит экспертизу музейных и архивных ценностей из ДМ и ДК, и осуществляет периодический </w:t>
      </w:r>
      <w:proofErr w:type="gramStart"/>
      <w:r w:rsidRPr="0047509A">
        <w:rPr>
          <w:rFonts w:ascii="Times New Roman" w:eastAsia="Times New Roman" w:hAnsi="Times New Roman" w:cs="Times New Roman"/>
          <w:sz w:val="24"/>
          <w:szCs w:val="24"/>
          <w:lang w:eastAsia="ru-RU"/>
        </w:rPr>
        <w:t>контроль за</w:t>
      </w:r>
      <w:proofErr w:type="gramEnd"/>
      <w:r w:rsidRPr="0047509A">
        <w:rPr>
          <w:rFonts w:ascii="Times New Roman" w:eastAsia="Times New Roman" w:hAnsi="Times New Roman" w:cs="Times New Roman"/>
          <w:sz w:val="24"/>
          <w:szCs w:val="24"/>
          <w:lang w:eastAsia="ru-RU"/>
        </w:rPr>
        <w:t xml:space="preserve"> обеспечением сохранности этих ценностей.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Инспекция изготавливает пробирные реактивы по заказам юридических лиц и предпринимателей.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Осуществляет периодический </w:t>
      </w:r>
      <w:proofErr w:type="gramStart"/>
      <w:r w:rsidRPr="0047509A">
        <w:rPr>
          <w:rFonts w:ascii="Times New Roman" w:eastAsia="Times New Roman" w:hAnsi="Times New Roman" w:cs="Times New Roman"/>
          <w:sz w:val="24"/>
          <w:szCs w:val="24"/>
          <w:lang w:eastAsia="ru-RU"/>
        </w:rPr>
        <w:t>контроль за</w:t>
      </w:r>
      <w:proofErr w:type="gramEnd"/>
      <w:r w:rsidRPr="0047509A">
        <w:rPr>
          <w:rFonts w:ascii="Times New Roman" w:eastAsia="Times New Roman" w:hAnsi="Times New Roman" w:cs="Times New Roman"/>
          <w:sz w:val="24"/>
          <w:szCs w:val="24"/>
          <w:lang w:eastAsia="ru-RU"/>
        </w:rPr>
        <w:t xml:space="preserve"> полнотой сбора и сдачи в </w:t>
      </w:r>
      <w:proofErr w:type="spellStart"/>
      <w:r w:rsidRPr="0047509A">
        <w:rPr>
          <w:rFonts w:ascii="Times New Roman" w:eastAsia="Times New Roman" w:hAnsi="Times New Roman" w:cs="Times New Roman"/>
          <w:sz w:val="24"/>
          <w:szCs w:val="24"/>
          <w:lang w:eastAsia="ru-RU"/>
        </w:rPr>
        <w:t>гос</w:t>
      </w:r>
      <w:proofErr w:type="spellEnd"/>
      <w:r w:rsidRPr="0047509A">
        <w:rPr>
          <w:rFonts w:ascii="Times New Roman" w:eastAsia="Times New Roman" w:hAnsi="Times New Roman" w:cs="Times New Roman"/>
          <w:sz w:val="24"/>
          <w:szCs w:val="24"/>
          <w:lang w:eastAsia="ru-RU"/>
        </w:rPr>
        <w:t xml:space="preserve">. фонд </w:t>
      </w:r>
      <w:proofErr w:type="spellStart"/>
      <w:r w:rsidRPr="0047509A">
        <w:rPr>
          <w:rFonts w:ascii="Times New Roman" w:eastAsia="Times New Roman" w:hAnsi="Times New Roman" w:cs="Times New Roman"/>
          <w:sz w:val="24"/>
          <w:szCs w:val="24"/>
          <w:lang w:eastAsia="ru-RU"/>
        </w:rPr>
        <w:t>драг-содержащих</w:t>
      </w:r>
      <w:proofErr w:type="spellEnd"/>
      <w:r w:rsidRPr="0047509A">
        <w:rPr>
          <w:rFonts w:ascii="Times New Roman" w:eastAsia="Times New Roman" w:hAnsi="Times New Roman" w:cs="Times New Roman"/>
          <w:sz w:val="24"/>
          <w:szCs w:val="24"/>
          <w:lang w:eastAsia="ru-RU"/>
        </w:rPr>
        <w:t xml:space="preserve"> отходов.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Регистрирует шифры </w:t>
      </w:r>
      <w:proofErr w:type="spellStart"/>
      <w:r w:rsidRPr="0047509A">
        <w:rPr>
          <w:rFonts w:ascii="Times New Roman" w:eastAsia="Times New Roman" w:hAnsi="Times New Roman" w:cs="Times New Roman"/>
          <w:sz w:val="24"/>
          <w:szCs w:val="24"/>
          <w:lang w:eastAsia="ru-RU"/>
        </w:rPr>
        <w:t>именников</w:t>
      </w:r>
      <w:proofErr w:type="spellEnd"/>
      <w:r w:rsidRPr="0047509A">
        <w:rPr>
          <w:rFonts w:ascii="Times New Roman" w:eastAsia="Times New Roman" w:hAnsi="Times New Roman" w:cs="Times New Roman"/>
          <w:sz w:val="24"/>
          <w:szCs w:val="24"/>
          <w:lang w:eastAsia="ru-RU"/>
        </w:rPr>
        <w:t xml:space="preserve"> изготовителей ювелирной продукции.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Регистрирует юридических лиц и индивидуальных предпринимателей (постановка на специальный учет).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Осуществляет государственный контроль по ввозу-вывозу ДМ и ДК в Россию и из нее.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w:t>
      </w:r>
      <w:proofErr w:type="gramStart"/>
      <w:r w:rsidRPr="0047509A">
        <w:rPr>
          <w:rFonts w:ascii="Times New Roman" w:eastAsia="Times New Roman" w:hAnsi="Times New Roman" w:cs="Times New Roman"/>
          <w:sz w:val="24"/>
          <w:szCs w:val="24"/>
          <w:lang w:eastAsia="ru-RU"/>
        </w:rPr>
        <w:t>Финансовый мониторинг (контроль за операциями с ДМ и ДК на сумму от 600.000 рублей и выше.</w:t>
      </w:r>
      <w:proofErr w:type="gramEnd"/>
      <w:r w:rsidRPr="0047509A">
        <w:rPr>
          <w:rFonts w:ascii="Times New Roman" w:eastAsia="Times New Roman" w:hAnsi="Times New Roman" w:cs="Times New Roman"/>
          <w:sz w:val="24"/>
          <w:szCs w:val="24"/>
          <w:lang w:eastAsia="ru-RU"/>
        </w:rPr>
        <w:t xml:space="preserve">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Проводит курсы по краткосрочному повышению квалификации.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 Обеспечивает пробирный надзор за деятельностью объектов, где используются ДМ и ДК. Инспекция может отправить на проверяемый объект контролера-ревизора, в права и обязанности, которого, входит: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Имеет право требовать от ревизуемых предприятий, представление всей нормативно-технической документации (в т.ч. бухгалтерской), касающейся ДМ и ДК.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Имеет право давать руководителю ревизуемого объекта, обязательные указания (предписания) об устранении выявленных недостатков.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Привлекать к административной ответственности в соответствии с </w:t>
      </w:r>
      <w:proofErr w:type="spellStart"/>
      <w:r w:rsidRPr="0047509A">
        <w:rPr>
          <w:rFonts w:ascii="Times New Roman" w:eastAsia="Times New Roman" w:hAnsi="Times New Roman" w:cs="Times New Roman"/>
          <w:sz w:val="24"/>
          <w:szCs w:val="24"/>
          <w:lang w:eastAsia="ru-RU"/>
        </w:rPr>
        <w:t>КоАП</w:t>
      </w:r>
      <w:proofErr w:type="spellEnd"/>
      <w:r w:rsidRPr="0047509A">
        <w:rPr>
          <w:rFonts w:ascii="Times New Roman" w:eastAsia="Times New Roman" w:hAnsi="Times New Roman" w:cs="Times New Roman"/>
          <w:sz w:val="24"/>
          <w:szCs w:val="24"/>
          <w:lang w:eastAsia="ru-RU"/>
        </w:rPr>
        <w:t xml:space="preserve"> РФ.</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color w:val="000000"/>
          <w:sz w:val="24"/>
          <w:szCs w:val="24"/>
          <w:u w:val="single"/>
          <w:lang w:eastAsia="ru-RU"/>
        </w:rPr>
        <w:t>Штрафы</w:t>
      </w:r>
      <w:r w:rsidRPr="0047509A">
        <w:rPr>
          <w:rFonts w:ascii="Times New Roman" w:eastAsia="Times New Roman" w:hAnsi="Times New Roman" w:cs="Times New Roman"/>
          <w:sz w:val="24"/>
          <w:szCs w:val="24"/>
          <w:lang w:eastAsia="ru-RU"/>
        </w:rPr>
        <w:t xml:space="preserve"> для юр. лиц — </w:t>
      </w:r>
      <w:r w:rsidRPr="0047509A">
        <w:rPr>
          <w:rFonts w:ascii="Times New Roman" w:eastAsia="Times New Roman" w:hAnsi="Times New Roman" w:cs="Times New Roman"/>
          <w:sz w:val="24"/>
          <w:szCs w:val="24"/>
          <w:shd w:val="clear" w:color="auto" w:fill="FCD8E7"/>
          <w:lang w:eastAsia="ru-RU"/>
        </w:rPr>
        <w:t>от 20.000 до 30.000 рублей</w:t>
      </w:r>
      <w:r w:rsidRPr="0047509A">
        <w:rPr>
          <w:rFonts w:ascii="Times New Roman" w:eastAsia="Times New Roman" w:hAnsi="Times New Roman" w:cs="Times New Roman"/>
          <w:sz w:val="24"/>
          <w:szCs w:val="24"/>
          <w:lang w:eastAsia="ru-RU"/>
        </w:rPr>
        <w:t xml:space="preserve"> ИП — </w:t>
      </w:r>
      <w:r w:rsidRPr="0047509A">
        <w:rPr>
          <w:rFonts w:ascii="Times New Roman" w:eastAsia="Times New Roman" w:hAnsi="Times New Roman" w:cs="Times New Roman"/>
          <w:sz w:val="24"/>
          <w:szCs w:val="24"/>
          <w:shd w:val="clear" w:color="auto" w:fill="FCD8E7"/>
          <w:lang w:eastAsia="ru-RU"/>
        </w:rPr>
        <w:t>от 2.000 до 3.000 рублей</w:t>
      </w:r>
      <w:r w:rsidRPr="0047509A">
        <w:rPr>
          <w:rFonts w:ascii="Times New Roman" w:eastAsia="Times New Roman" w:hAnsi="Times New Roman" w:cs="Times New Roman"/>
          <w:sz w:val="24"/>
          <w:szCs w:val="24"/>
          <w:lang w:eastAsia="ru-RU"/>
        </w:rPr>
        <w:t xml:space="preserve">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lastRenderedPageBreak/>
        <w:t xml:space="preserve">Передавать материалы судебно-следственным органам.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Приостанавливать действие разрешительных документов. </w:t>
      </w:r>
    </w:p>
    <w:p w:rsidR="0047509A" w:rsidRPr="0047509A" w:rsidRDefault="0047509A" w:rsidP="00DA1994">
      <w:pPr>
        <w:numPr>
          <w:ilvl w:val="0"/>
          <w:numId w:val="5"/>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Должен предъявить:</w:t>
      </w:r>
      <w:r w:rsidRPr="0047509A">
        <w:rPr>
          <w:rFonts w:ascii="Times New Roman" w:eastAsia="Times New Roman" w:hAnsi="Times New Roman" w:cs="Times New Roman"/>
          <w:sz w:val="24"/>
          <w:szCs w:val="24"/>
          <w:lang w:eastAsia="ru-RU"/>
        </w:rPr>
        <w:br/>
        <w:t>- командировочное удостоверение</w:t>
      </w:r>
      <w:r w:rsidRPr="0047509A">
        <w:rPr>
          <w:rFonts w:ascii="Times New Roman" w:eastAsia="Times New Roman" w:hAnsi="Times New Roman" w:cs="Times New Roman"/>
          <w:sz w:val="24"/>
          <w:szCs w:val="24"/>
          <w:lang w:eastAsia="ru-RU"/>
        </w:rPr>
        <w:br/>
        <w:t>- предписание на проведение проверки</w:t>
      </w:r>
      <w:r w:rsidRPr="0047509A">
        <w:rPr>
          <w:rFonts w:ascii="Times New Roman" w:eastAsia="Times New Roman" w:hAnsi="Times New Roman" w:cs="Times New Roman"/>
          <w:sz w:val="24"/>
          <w:szCs w:val="24"/>
          <w:lang w:eastAsia="ru-RU"/>
        </w:rPr>
        <w:br/>
        <w:t>- план проведения проверки</w:t>
      </w:r>
      <w:r w:rsidRPr="0047509A">
        <w:rPr>
          <w:rFonts w:ascii="Times New Roman" w:eastAsia="Times New Roman" w:hAnsi="Times New Roman" w:cs="Times New Roman"/>
          <w:sz w:val="24"/>
          <w:szCs w:val="24"/>
          <w:lang w:eastAsia="ru-RU"/>
        </w:rPr>
        <w:br/>
        <w:t xml:space="preserve">- удостоверение </w:t>
      </w:r>
    </w:p>
    <w:p w:rsidR="0047509A" w:rsidRDefault="0047509A" w:rsidP="00DA1994">
      <w:pPr>
        <w:jc w:val="both"/>
      </w:pPr>
      <w:r>
        <w:rPr>
          <w:sz w:val="27"/>
          <w:szCs w:val="27"/>
        </w:rPr>
        <w:t>Государственное пробирное клеймо</w:t>
      </w:r>
      <w:r>
        <w:t xml:space="preserve"> — это специальный знак, который чеканится на изделиях различными способами (или накладывается немеханическим способом: </w:t>
      </w:r>
      <w:proofErr w:type="spellStart"/>
      <w:proofErr w:type="gramStart"/>
      <w:r>
        <w:t>электро-искровым</w:t>
      </w:r>
      <w:proofErr w:type="spellEnd"/>
      <w:proofErr w:type="gramEnd"/>
      <w:r>
        <w:t xml:space="preserve"> или с помощью лазера) государственными инспекциями пробирного контроля. </w:t>
      </w:r>
      <w:r>
        <w:br/>
      </w:r>
      <w:r>
        <w:br/>
      </w:r>
      <w:r>
        <w:rPr>
          <w:u w:val="single"/>
        </w:rPr>
        <w:t>Государственное пробирное клеймо</w:t>
      </w:r>
      <w:r>
        <w:t xml:space="preserve"> — знак гарантии, осуществленного, в интересах покупателя, государственного контроля. Наличие оттиска клейма означает, что изделие проверено в </w:t>
      </w:r>
      <w:proofErr w:type="spellStart"/>
      <w:r>
        <w:t>гос</w:t>
      </w:r>
      <w:proofErr w:type="spellEnd"/>
      <w:r>
        <w:t xml:space="preserve">. инспекции, и имеет пробу не ниже, указанной в пробирном клейме. В государственное пробирное клеймо входит </w:t>
      </w:r>
      <w:proofErr w:type="spellStart"/>
      <w:r>
        <w:t>именник</w:t>
      </w:r>
      <w:proofErr w:type="spellEnd"/>
      <w:r>
        <w:t xml:space="preserve"> (клеймо фирмы или мастера), а так же знак удостоверения, знак пробы, и шифра ИПН, которые могут проставляться как вместе (в одном контуре), так и раздельно.</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16" w:tooltip="Клеймо с изображением женской головы в кокошнике в профиль, направленной влево" w:history="1">
        <w:r>
          <w:rPr>
            <w:rFonts w:ascii="Times New Roman" w:eastAsia="Times New Roman" w:hAnsi="Times New Roman" w:cs="Times New Roman"/>
            <w:noProof/>
            <w:sz w:val="24"/>
            <w:szCs w:val="24"/>
            <w:lang w:eastAsia="ru-RU"/>
          </w:rPr>
          <w:drawing>
            <wp:anchor distT="0" distB="0" distL="95250" distR="95250" simplePos="0" relativeHeight="251668480"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8" name="Рисунок 8" descr="http://всёоювелирке.рф/pict/kl_lev1.gif">
                <a:hlinkClick xmlns:a="http://schemas.openxmlformats.org/drawingml/2006/main" r:id="rId16" tooltip="&quot;Клеймо с изображением женской головы в кокошнике в профиль, направленной вле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всёоювелирке.рф/pict/kl_lev1.gif">
                        <a:hlinkClick r:id="rId16" tooltip="&quot;Клеймо с изображением женской головы в кокошнике в профиль, направленной влево&quot;"/>
                      </pic:cNvPr>
                      <pic:cNvPicPr>
                        <a:picLocks noChangeAspect="1" noChangeArrowheads="1"/>
                      </pic:cNvPicPr>
                    </pic:nvPicPr>
                    <pic:blipFill>
                      <a:blip r:embed="rId17"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1 января 1899 года, на основании нового пробирного устава, для России вводится единообразное клеймо с изображением женской головы в кокошнике в профиль, направленной влево. Рядом проставлялись инициалы управляющего пробирным округом, а иногда, и цифры золотниковой пробы.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18" w:tooltip="Клеймо С-Петербургского двора" w:history="1">
        <w:r>
          <w:rPr>
            <w:rFonts w:ascii="Times New Roman" w:eastAsia="Times New Roman" w:hAnsi="Times New Roman" w:cs="Times New Roman"/>
            <w:noProof/>
            <w:sz w:val="24"/>
            <w:szCs w:val="24"/>
            <w:lang w:eastAsia="ru-RU"/>
          </w:rPr>
          <w:drawing>
            <wp:anchor distT="0" distB="0" distL="95250" distR="95250" simplePos="0" relativeHeight="251670528"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9" name="Рисунок 9" descr="http://всёоювелирке.рф/pict/kl_84.gif">
                <a:hlinkClick xmlns:a="http://schemas.openxmlformats.org/drawingml/2006/main" r:id="rId18" tooltip="&quot;Клеймо С-Петербургского дв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всёоювелирке.рф/pict/kl_84.gif">
                        <a:hlinkClick r:id="rId18" tooltip="&quot;Клеймо С-Петербургского двора&quot;"/>
                      </pic:cNvPr>
                      <pic:cNvPicPr>
                        <a:picLocks noChangeAspect="1" noChangeArrowheads="1"/>
                      </pic:cNvPicPr>
                    </pic:nvPicPr>
                    <pic:blipFill>
                      <a:blip r:embed="rId19"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С 1908 года, по всем пробирным округам, вводятся новые пробирные клейма с изображением женской головы в кокошнике в профиль, направленной вправо, сопровождающейся буквой греческого алфавита — различной для каждого пробирного округа. Проба в клейме, по-прежнему — золотниковая.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20" w:tooltip="Клеймо с изображением головы рабочего с молотом" w:history="1">
        <w:r>
          <w:rPr>
            <w:rFonts w:ascii="Times New Roman" w:eastAsia="Times New Roman" w:hAnsi="Times New Roman" w:cs="Times New Roman"/>
            <w:noProof/>
            <w:sz w:val="24"/>
            <w:szCs w:val="24"/>
            <w:lang w:eastAsia="ru-RU"/>
          </w:rPr>
          <w:drawing>
            <wp:anchor distT="95250" distB="95250" distL="95250" distR="95250" simplePos="0" relativeHeight="251672576"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0" name="Рисунок 10" descr="http://всёоювелирке.рф/pict/kl_rab1.gif">
                <a:hlinkClick xmlns:a="http://schemas.openxmlformats.org/drawingml/2006/main" r:id="rId20" tooltip="&quot;Клеймо с изображением головы рабочего с молот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всёоювелирке.рф/pict/kl_rab1.gif">
                        <a:hlinkClick r:id="rId20" tooltip="&quot;Клеймо с изображением головы рабочего с молотом&quot;"/>
                      </pic:cNvPr>
                      <pic:cNvPicPr>
                        <a:picLocks noChangeAspect="1" noChangeArrowheads="1"/>
                      </pic:cNvPicPr>
                    </pic:nvPicPr>
                    <pic:blipFill>
                      <a:blip r:embed="rId21"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В 1927 году на смену изображению женской головы в кокошнике приходит изображение головы рабочего с молотом. В рамках перехода на метрическую систему исчисления мер создается новая система, в которой проба обозначается числом тысячных долей золота в сплаве (она </w:t>
      </w:r>
      <w:proofErr w:type="gramStart"/>
      <w:r w:rsidRPr="0047509A">
        <w:rPr>
          <w:rFonts w:ascii="Times New Roman" w:eastAsia="Times New Roman" w:hAnsi="Times New Roman" w:cs="Times New Roman"/>
          <w:sz w:val="24"/>
          <w:szCs w:val="24"/>
          <w:lang w:eastAsia="ru-RU"/>
        </w:rPr>
        <w:t>используется и по сей</w:t>
      </w:r>
      <w:proofErr w:type="gramEnd"/>
      <w:r w:rsidRPr="0047509A">
        <w:rPr>
          <w:rFonts w:ascii="Times New Roman" w:eastAsia="Times New Roman" w:hAnsi="Times New Roman" w:cs="Times New Roman"/>
          <w:sz w:val="24"/>
          <w:szCs w:val="24"/>
          <w:lang w:eastAsia="ru-RU"/>
        </w:rPr>
        <w:t xml:space="preserve"> день). В клейме, так же проставляется и шифр пробирного учреждения (буква греческого алфавита).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22" w:tooltip="Клейма на ювелирных изделиях времён СССР. На данном фото приведено неаккуратно подделанное пробирное клеймо" w:history="1">
        <w:r>
          <w:rPr>
            <w:rFonts w:ascii="Times New Roman" w:eastAsia="Times New Roman" w:hAnsi="Times New Roman" w:cs="Times New Roman"/>
            <w:noProof/>
            <w:sz w:val="24"/>
            <w:szCs w:val="24"/>
            <w:lang w:eastAsia="ru-RU"/>
          </w:rPr>
          <w:drawing>
            <wp:anchor distT="0" distB="0" distL="95250" distR="95250" simplePos="0" relativeHeight="251674624"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1" name="Рисунок 11" descr="http://всёоювелирке.рф/pict/kl_su.jpg">
                <a:hlinkClick xmlns:a="http://schemas.openxmlformats.org/drawingml/2006/main" r:id="rId22" tooltip="&quot;Клейма на ювелирных изделиях времён СССР. На данном фото приведено неаккуратно подделанн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всёоювелирке.рф/pict/kl_su.jpg">
                        <a:hlinkClick r:id="rId22" tooltip="&quot;Клейма на ювелирных изделиях времён СССР. На данном фото приведено неаккуратно подделанное пробирное клеймо&quot;"/>
                      </pic:cNvPr>
                      <pic:cNvPicPr>
                        <a:picLocks noChangeAspect="1" noChangeArrowheads="1"/>
                      </pic:cNvPicPr>
                    </pic:nvPicPr>
                    <pic:blipFill>
                      <a:blip r:embed="rId23"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С 1 июня 1958 года вводятся новые пробирные клейма, на которых изображаются выпуклые серп и молот на фоне пятиконечной звезды. Шифр пробирной инспекции начинают проставлять буквой русского алфавита. Позже, изображение клейма остается неизменным, но его контур становится вырезным (замена производилась по мере изнашивания клейм).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24" w:tooltip="Клейма, применяемые в настоящее время" w:history="1">
        <w:r>
          <w:rPr>
            <w:rFonts w:ascii="Times New Roman" w:eastAsia="Times New Roman" w:hAnsi="Times New Roman" w:cs="Times New Roman"/>
            <w:noProof/>
            <w:sz w:val="24"/>
            <w:szCs w:val="24"/>
            <w:lang w:eastAsia="ru-RU"/>
          </w:rPr>
          <w:drawing>
            <wp:anchor distT="0" distB="0" distL="95250" distR="95250" simplePos="0" relativeHeight="251676672"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2" name="Рисунок 12" descr="http://всёоювелирке.рф/pict/kl_585_1.gif">
                <a:hlinkClick xmlns:a="http://schemas.openxmlformats.org/drawingml/2006/main" r:id="rId24" tooltip="&quot;Клейма, применяемые в настоящее врем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всёоювелирке.рф/pict/kl_585_1.gif">
                        <a:hlinkClick r:id="rId24" tooltip="&quot;Клейма, применяемые в настоящее время&quot;"/>
                      </pic:cNvPr>
                      <pic:cNvPicPr>
                        <a:picLocks noChangeAspect="1" noChangeArrowheads="1"/>
                      </pic:cNvPicPr>
                    </pic:nvPicPr>
                    <pic:blipFill>
                      <a:blip r:embed="rId25"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С 1994 года вводятся новые пробирные клейма, действующие по настоящее время. На клейме — изображение женской головы в кокошнике в профиль, направленной вправо. Шифр пробирной инспекции проставляется буквой русского алфавита (для каждой из 18-и пробирных инспекций — своя буква).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Изображение женской головы в кокошнике видоизменялось в зависимости от способа клеймения или периода нанесения клейма.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Клейма «предпоследнего» образца (с серпом и молотом) имели хождение </w:t>
      </w:r>
      <w:proofErr w:type="gramStart"/>
      <w:r w:rsidRPr="0047509A">
        <w:rPr>
          <w:rFonts w:ascii="Times New Roman" w:eastAsia="Times New Roman" w:hAnsi="Times New Roman" w:cs="Times New Roman"/>
          <w:sz w:val="24"/>
          <w:szCs w:val="24"/>
          <w:lang w:eastAsia="ru-RU"/>
        </w:rPr>
        <w:t>на ряду</w:t>
      </w:r>
      <w:proofErr w:type="gramEnd"/>
      <w:r w:rsidRPr="0047509A">
        <w:rPr>
          <w:rFonts w:ascii="Times New Roman" w:eastAsia="Times New Roman" w:hAnsi="Times New Roman" w:cs="Times New Roman"/>
          <w:sz w:val="24"/>
          <w:szCs w:val="24"/>
          <w:lang w:eastAsia="ru-RU"/>
        </w:rPr>
        <w:t xml:space="preserve"> с клеймами «нового» образца </w:t>
      </w:r>
    </w:p>
    <w:p w:rsidR="0047509A" w:rsidRPr="0047509A" w:rsidRDefault="0047509A" w:rsidP="00DA1994">
      <w:pPr>
        <w:numPr>
          <w:ilvl w:val="0"/>
          <w:numId w:val="6"/>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для 585-ой пробы золота — до марта 2000 года, </w:t>
      </w:r>
    </w:p>
    <w:p w:rsidR="0047509A" w:rsidRPr="0047509A" w:rsidRDefault="0047509A" w:rsidP="00DA1994">
      <w:pPr>
        <w:numPr>
          <w:ilvl w:val="0"/>
          <w:numId w:val="6"/>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для остальных проб — до апреля 2002 года. </w:t>
      </w:r>
    </w:p>
    <w:p w:rsidR="0047509A" w:rsidRPr="0047509A" w:rsidRDefault="0047509A" w:rsidP="00DA1994">
      <w:pPr>
        <w:pStyle w:val="a3"/>
        <w:numPr>
          <w:ilvl w:val="0"/>
          <w:numId w:val="6"/>
        </w:numPr>
        <w:spacing w:after="0" w:line="240" w:lineRule="auto"/>
        <w:ind w:left="0" w:firstLine="0"/>
        <w:jc w:val="both"/>
        <w:rPr>
          <w:rFonts w:ascii="Times New Roman" w:eastAsia="Times New Roman" w:hAnsi="Times New Roman" w:cs="Times New Roman"/>
          <w:sz w:val="24"/>
          <w:szCs w:val="24"/>
          <w:lang w:eastAsia="ru-RU"/>
        </w:rPr>
      </w:pPr>
      <w:hyperlink r:id="rId26" w:tooltip="Двуглавый орёл" w:history="1">
        <w:r>
          <w:rPr>
            <w:noProof/>
            <w:lang w:eastAsia="ru-RU"/>
          </w:rPr>
          <w:drawing>
            <wp:anchor distT="0" distB="0" distL="95250" distR="95250" simplePos="0" relativeHeight="251678720" behindDoc="0" locked="0" layoutInCell="1" allowOverlap="0">
              <wp:simplePos x="0" y="0"/>
              <wp:positionH relativeFrom="column">
                <wp:align>right</wp:align>
              </wp:positionH>
              <wp:positionV relativeFrom="line">
                <wp:posOffset>0</wp:posOffset>
              </wp:positionV>
              <wp:extent cx="828675" cy="857250"/>
              <wp:effectExtent l="19050" t="0" r="9525" b="0"/>
              <wp:wrapSquare wrapText="bothSides"/>
              <wp:docPr id="13" name="Рисунок 13" descr="http://всёоювелирке.рф/pict/kl_orel1.gif">
                <a:hlinkClick xmlns:a="http://schemas.openxmlformats.org/drawingml/2006/main" r:id="rId26" tooltip="&quot;Двуглавый орё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всёоювелирке.рф/pict/kl_orel1.gif">
                        <a:hlinkClick r:id="rId26" tooltip="&quot;Двуглавый орёл&quot;"/>
                      </pic:cNvPr>
                      <pic:cNvPicPr>
                        <a:picLocks noChangeAspect="1" noChangeArrowheads="1"/>
                      </pic:cNvPicPr>
                    </pic:nvPicPr>
                    <pic:blipFill>
                      <a:blip r:embed="rId27" cstate="print"/>
                      <a:srcRect/>
                      <a:stretch>
                        <a:fillRect/>
                      </a:stretch>
                    </pic:blipFill>
                    <pic:spPr bwMode="auto">
                      <a:xfrm>
                        <a:off x="0" y="0"/>
                        <a:ext cx="828675" cy="85725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Опробование и клеймение ювелирных и других бытовых изделий из драгоценных металлов в России осуществляются Российской государственной пробирной палатой при Министерстве финансов РФ, образованной в соответствии с постановлением Правительства РФ №106 от 02.02.1998 г. </w:t>
      </w:r>
      <w:hyperlink r:id="rId28" w:tooltip="Скачать текст ЗАКОНА (word 28 кБ)" w:history="1">
        <w:r w:rsidRPr="0047509A">
          <w:rPr>
            <w:rFonts w:ascii="Times New Roman" w:eastAsia="Times New Roman" w:hAnsi="Times New Roman" w:cs="Times New Roman"/>
            <w:color w:val="0000FF"/>
            <w:sz w:val="24"/>
            <w:szCs w:val="24"/>
            <w:u w:val="single"/>
            <w:lang w:eastAsia="ru-RU"/>
          </w:rPr>
          <w:t>«О Российской государственной пробирной палате»</w:t>
        </w:r>
      </w:hyperlink>
      <w:r w:rsidRPr="0047509A">
        <w:rPr>
          <w:rFonts w:ascii="Times New Roman" w:eastAsia="Times New Roman" w:hAnsi="Times New Roman" w:cs="Times New Roman"/>
          <w:sz w:val="24"/>
          <w:szCs w:val="24"/>
          <w:lang w:eastAsia="ru-RU"/>
        </w:rPr>
        <w:t xml:space="preserve">. </w:t>
      </w:r>
    </w:p>
    <w:p w:rsidR="0047509A" w:rsidRDefault="0047509A" w:rsidP="00DA1994">
      <w:pPr>
        <w:jc w:val="both"/>
      </w:pPr>
      <w:r>
        <w:t xml:space="preserve">Все современные, изготовленные в России, ювелирные украшения и другие изделия из золота, серебра, платины, палладия должны соответствовать пробам, определенным постановлением правительства Российской Федерации №643 от 18 июня 1999 г. </w:t>
      </w:r>
      <w:hyperlink r:id="rId29" w:tooltip="Скачать текст ЗАКОНА (word 46 кБ)" w:history="1">
        <w:r>
          <w:rPr>
            <w:rStyle w:val="a6"/>
          </w:rPr>
          <w:t>«О порядке опробования и клеймения изделий из ДМ»</w:t>
        </w:r>
      </w:hyperlink>
      <w:r>
        <w:t>, и быть заклеймены государственным пробирным клеймом.</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Клеймению подлежат изделия, изготовленные из драгоценных металлов с использованием различных видов художественной обработки, со вставками из драгоценных, полудрагоценных, поделочных и цветных камней, других материалов природного или искусственного происхождения или без них. </w:t>
      </w:r>
    </w:p>
    <w:p w:rsidR="0047509A" w:rsidRDefault="0047509A" w:rsidP="00DA1994">
      <w:pPr>
        <w:jc w:val="both"/>
      </w:pPr>
      <w:r>
        <w:t xml:space="preserve">На изделиях российского производства, клейм, обязательно, должно быть два: оттиск </w:t>
      </w:r>
      <w:proofErr w:type="spellStart"/>
      <w:r>
        <w:t>именника</w:t>
      </w:r>
      <w:proofErr w:type="spellEnd"/>
      <w:r>
        <w:t xml:space="preserve"> изготовителя и пробирного клейма </w:t>
      </w:r>
      <w:proofErr w:type="spellStart"/>
      <w:r>
        <w:t>госинспекции</w:t>
      </w:r>
      <w:proofErr w:type="spellEnd"/>
      <w:r>
        <w:t>. Отечественная проба должна стоять, так же и на всех импортных изделиях, ввозимых в Россию, что подтверждает законность их ввоза.</w:t>
      </w:r>
    </w:p>
    <w:p w:rsidR="0047509A" w:rsidRDefault="0047509A" w:rsidP="00DA1994">
      <w:pPr>
        <w:jc w:val="both"/>
      </w:pPr>
      <w:r>
        <w:rPr>
          <w:noProof/>
          <w:lang w:eastAsia="ru-RU"/>
        </w:rPr>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457325" cy="704850"/>
            <wp:effectExtent l="19050" t="0" r="9525" b="0"/>
            <wp:wrapSquare wrapText="bothSides"/>
            <wp:docPr id="14" name="Рисунок 14" descr="http://всёоювелирке.рф/pict/kl_os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всёоювелирке.рф/pict/kl_osn.gif"/>
                    <pic:cNvPicPr>
                      <a:picLocks noChangeAspect="1" noChangeArrowheads="1"/>
                    </pic:cNvPicPr>
                  </pic:nvPicPr>
                  <pic:blipFill>
                    <a:blip r:embed="rId30"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681792" behindDoc="0" locked="0" layoutInCell="1" allowOverlap="0">
            <wp:simplePos x="0" y="0"/>
            <wp:positionH relativeFrom="column">
              <wp:align>left</wp:align>
            </wp:positionH>
            <wp:positionV relativeFrom="line">
              <wp:posOffset>0</wp:posOffset>
            </wp:positionV>
            <wp:extent cx="1457325" cy="704850"/>
            <wp:effectExtent l="19050" t="0" r="9525" b="0"/>
            <wp:wrapSquare wrapText="bothSides"/>
            <wp:docPr id="15" name="Рисунок 15" descr="http://всёоювелирке.рф/pict/kl_d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всёоювелирке.рф/pict/kl_dop.gif"/>
                    <pic:cNvPicPr>
                      <a:picLocks noChangeAspect="1" noChangeArrowheads="1"/>
                    </pic:cNvPicPr>
                  </pic:nvPicPr>
                  <pic:blipFill>
                    <a:blip r:embed="rId31"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t xml:space="preserve">Пробирное клеймо может быть основным и дополнительным. На основном в рамке оттиснуты женская головка в кокошнике, смотрящая вправо, и цифровой знак пробы. Слева от женской головки находится буква, обозначающая, в какой территориальной </w:t>
      </w:r>
      <w:proofErr w:type="spellStart"/>
      <w:r>
        <w:t>госинспекции</w:t>
      </w:r>
      <w:proofErr w:type="spellEnd"/>
      <w:r>
        <w:t xml:space="preserve"> было заклеймено изделие. Дополнительное клеймо применяется только для дополнительных частей ювелирных изделий. На нём изображена только проба.</w:t>
      </w:r>
    </w:p>
    <w:p w:rsidR="0047509A" w:rsidRDefault="0047509A" w:rsidP="00DA1994">
      <w:pPr>
        <w:jc w:val="both"/>
      </w:pPr>
      <w:r>
        <w:t>Клеймение раздельных и легко отделимых изделий производится следующим образом: на основном теле изделия ставится полное клеймо, состоящее из двух оттисков - женской головки в кокошнике, повёрнутой вправо, и пробы, на другой части изделия ставится только проба.</w:t>
      </w:r>
    </w:p>
    <w:p w:rsidR="0047509A" w:rsidRPr="0047509A" w:rsidRDefault="0047509A" w:rsidP="00DA1994">
      <w:pPr>
        <w:spacing w:after="240"/>
        <w:jc w:val="both"/>
        <w:rPr>
          <w:rFonts w:ascii="Times New Roman" w:eastAsia="Times New Roman" w:hAnsi="Times New Roman" w:cs="Times New Roman"/>
          <w:sz w:val="24"/>
          <w:szCs w:val="24"/>
          <w:lang w:eastAsia="ru-RU"/>
        </w:rPr>
      </w:pPr>
      <w:r>
        <w:t xml:space="preserve">1. </w:t>
      </w:r>
      <w:r>
        <w:rPr>
          <w:color w:val="000000"/>
        </w:rPr>
        <w:t>Основные пробирные клейма</w:t>
      </w:r>
      <w:r>
        <w:t xml:space="preserve">, к ним относятся клейма литера "А", "Б", "В", "Г". </w:t>
      </w:r>
      <w:r>
        <w:br/>
        <w:t>Все они имеют самостоятельные значения, наложение их на изделие является достаточным для подтверждения пробы.</w:t>
      </w:r>
      <w:r>
        <w:br/>
        <w:t>Клейма литера "В" и "Г" - использовались ранее.</w:t>
      </w:r>
      <w:r>
        <w:br/>
      </w:r>
      <w:r>
        <w:rPr>
          <w:noProof/>
          <w:lang w:eastAsia="ru-RU"/>
        </w:rPr>
        <w:drawing>
          <wp:anchor distT="0" distB="0" distL="95250" distR="95250" simplePos="0" relativeHeight="251683840" behindDoc="0" locked="0" layoutInCell="1" allowOverlap="0">
            <wp:simplePos x="0" y="0"/>
            <wp:positionH relativeFrom="column">
              <wp:align>left</wp:align>
            </wp:positionH>
            <wp:positionV relativeFrom="line">
              <wp:posOffset>0</wp:posOffset>
            </wp:positionV>
            <wp:extent cx="1457325" cy="800100"/>
            <wp:effectExtent l="0" t="0" r="9525" b="0"/>
            <wp:wrapSquare wrapText="bothSides"/>
            <wp:docPr id="16" name="Рисунок 16" descr="http://всёоювелирке.рф/pict/kl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всёоювелирке.рф/pict/kl_a.gif"/>
                    <pic:cNvPicPr>
                      <a:picLocks noChangeAspect="1" noChangeArrowheads="1"/>
                    </pic:cNvPicPr>
                  </pic:nvPicPr>
                  <pic:blipFill>
                    <a:blip r:embed="rId32"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684864"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7" name="Рисунок 17" descr="http://всёоювелирке.рф/pict/kl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всёоювелирке.рф/pict/kl_b.gif"/>
                    <pic:cNvPicPr>
                      <a:picLocks noChangeAspect="1" noChangeArrowheads="1"/>
                    </pic:cNvPicPr>
                  </pic:nvPicPr>
                  <pic:blipFill>
                    <a:blip r:embed="rId33"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685888"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8" name="Рисунок 18" descr="http://всёоювелирке.рф/pict/kl_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всёоювелирке.рф/pict/kl_v.gif"/>
                    <pic:cNvPicPr>
                      <a:picLocks noChangeAspect="1" noChangeArrowheads="1"/>
                    </pic:cNvPicPr>
                  </pic:nvPicPr>
                  <pic:blipFill>
                    <a:blip r:embed="rId34"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686912"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9" name="Рисунок 19" descr="http://всёоювелирке.рф/pict/kl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всёоювелирке.рф/pict/kl_g.gif"/>
                    <pic:cNvPicPr>
                      <a:picLocks noChangeAspect="1" noChangeArrowheads="1"/>
                    </pic:cNvPicPr>
                  </pic:nvPicPr>
                  <pic:blipFill>
                    <a:blip r:embed="rId35"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br/>
      </w:r>
      <w:r>
        <w:br/>
      </w:r>
      <w:r>
        <w:rPr>
          <w:color w:val="000000"/>
        </w:rPr>
        <w:t>Дополнительные пробирные клейма</w:t>
      </w:r>
      <w:r>
        <w:t xml:space="preserve">, к ним относятся клейма литера "Д", "Е", "Ж", "З". </w:t>
      </w:r>
      <w:r>
        <w:br/>
        <w:t xml:space="preserve">Самостоятельного значения не имеют, применяются в сочетании с одним из основных пробирных клейм. </w:t>
      </w:r>
      <w:r>
        <w:br/>
        <w:t>На данный момент используется только клеймо литера "Д", оно предназначено для клеймения разъемных и легко-отделимых второстепенных и дополнительных частей изделий (</w:t>
      </w:r>
      <w:proofErr w:type="spellStart"/>
      <w:r>
        <w:t>шпрингеля</w:t>
      </w:r>
      <w:proofErr w:type="spellEnd"/>
      <w:r>
        <w:t>, не спаянные подвесные части на серьгах).</w:t>
      </w:r>
      <w:r>
        <w:br/>
        <w:t>Клеймо литера "Е" использовалось для изделий, не соответствующих заявленной пробе.</w:t>
      </w:r>
      <w:r>
        <w:br/>
      </w:r>
      <w:proofErr w:type="gramStart"/>
      <w:r>
        <w:t>Клейма литера "Ж" и "З", так же использовались ранее, имеют числовые ("1","2","3","4") и буквенные значения ("З", "П", "С", "</w:t>
      </w:r>
      <w:proofErr w:type="spellStart"/>
      <w:r>
        <w:t>Пд</w:t>
      </w:r>
      <w:proofErr w:type="spellEnd"/>
      <w:r>
        <w:t>") соответственно.</w:t>
      </w:r>
      <w:r>
        <w:br/>
      </w:r>
      <w:r w:rsidRPr="0047509A">
        <w:rPr>
          <w:rFonts w:ascii="Times New Roman" w:eastAsia="Times New Roman" w:hAnsi="Times New Roman" w:cs="Times New Roman"/>
          <w:sz w:val="24"/>
          <w:szCs w:val="24"/>
          <w:lang w:eastAsia="ru-RU"/>
        </w:rPr>
        <w:t>3.</w:t>
      </w:r>
      <w:proofErr w:type="gramEnd"/>
      <w:r w:rsidRPr="0047509A">
        <w:rPr>
          <w:rFonts w:ascii="Times New Roman" w:eastAsia="Times New Roman" w:hAnsi="Times New Roman" w:cs="Times New Roman"/>
          <w:sz w:val="24"/>
          <w:szCs w:val="24"/>
          <w:lang w:eastAsia="ru-RU"/>
        </w:rPr>
        <w:t xml:space="preserve"> </w:t>
      </w:r>
      <w:r w:rsidRPr="0047509A">
        <w:rPr>
          <w:rFonts w:ascii="Times New Roman" w:eastAsia="Times New Roman" w:hAnsi="Times New Roman" w:cs="Times New Roman"/>
          <w:color w:val="000000"/>
          <w:sz w:val="24"/>
          <w:szCs w:val="24"/>
          <w:lang w:eastAsia="ru-RU"/>
        </w:rPr>
        <w:t>Основные пробирные клейма литера "Б", предназначенные для клеймения экспортных изделий</w:t>
      </w:r>
      <w:r w:rsidRPr="0047509A">
        <w:rPr>
          <w:rFonts w:ascii="Times New Roman" w:eastAsia="Times New Roman" w:hAnsi="Times New Roman" w:cs="Times New Roman"/>
          <w:sz w:val="24"/>
          <w:szCs w:val="24"/>
          <w:lang w:eastAsia="ru-RU"/>
        </w:rPr>
        <w:t xml:space="preserve">, имеют то же изображение, что и клеймо литера "Б", только знак удостоверения имеет вид кораблика, а не женской головы в кокошнике. В </w:t>
      </w:r>
      <w:proofErr w:type="gramStart"/>
      <w:r w:rsidRPr="0047509A">
        <w:rPr>
          <w:rFonts w:ascii="Times New Roman" w:eastAsia="Times New Roman" w:hAnsi="Times New Roman" w:cs="Times New Roman"/>
          <w:sz w:val="24"/>
          <w:szCs w:val="24"/>
          <w:lang w:eastAsia="ru-RU"/>
        </w:rPr>
        <w:t>Уральской</w:t>
      </w:r>
      <w:proofErr w:type="gramEnd"/>
      <w:r w:rsidRPr="0047509A">
        <w:rPr>
          <w:rFonts w:ascii="Times New Roman" w:eastAsia="Times New Roman" w:hAnsi="Times New Roman" w:cs="Times New Roman"/>
          <w:sz w:val="24"/>
          <w:szCs w:val="24"/>
          <w:lang w:eastAsia="ru-RU"/>
        </w:rPr>
        <w:t xml:space="preserve"> ГИПН испо</w:t>
      </w:r>
      <w:r>
        <w:rPr>
          <w:rFonts w:ascii="Times New Roman" w:eastAsia="Times New Roman" w:hAnsi="Times New Roman" w:cs="Times New Roman"/>
          <w:sz w:val="24"/>
          <w:szCs w:val="24"/>
          <w:lang w:eastAsia="ru-RU"/>
        </w:rPr>
        <w:t>льзовались с 1988 по 1997 годы.</w:t>
      </w:r>
      <w:r>
        <w:rPr>
          <w:rFonts w:ascii="Times New Roman" w:eastAsia="Times New Roman" w:hAnsi="Times New Roman" w:cs="Times New Roman"/>
          <w:noProof/>
          <w:sz w:val="24"/>
          <w:szCs w:val="24"/>
          <w:lang w:eastAsia="ru-RU"/>
        </w:rPr>
        <w:drawing>
          <wp:anchor distT="0" distB="0" distL="95250" distR="95250" simplePos="0" relativeHeight="251692032" behindDoc="0" locked="0" layoutInCell="1" allowOverlap="0">
            <wp:simplePos x="0" y="0"/>
            <wp:positionH relativeFrom="column">
              <wp:align>left</wp:align>
            </wp:positionH>
            <wp:positionV relativeFrom="line">
              <wp:posOffset>0</wp:posOffset>
            </wp:positionV>
            <wp:extent cx="1457325" cy="800100"/>
            <wp:effectExtent l="19050" t="0" r="9525" b="0"/>
            <wp:wrapSquare wrapText="bothSides"/>
            <wp:docPr id="22" name="Рисунок 22" descr="http://всёоювелирке.рф/pict/kl_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всёоювелирке.рф/pict/kl_ub.gif"/>
                    <pic:cNvPicPr>
                      <a:picLocks noChangeAspect="1" noChangeArrowheads="1"/>
                    </pic:cNvPicPr>
                  </pic:nvPicPr>
                  <pic:blipFill>
                    <a:blip r:embed="rId36"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br/>
      </w:r>
    </w:p>
    <w:p w:rsidR="0047509A" w:rsidRDefault="0047509A" w:rsidP="00DA1994">
      <w:pPr>
        <w:jc w:val="both"/>
      </w:pPr>
      <w:r>
        <w:rPr>
          <w:noProof/>
          <w:lang w:eastAsia="ru-RU"/>
        </w:rPr>
        <w:drawing>
          <wp:anchor distT="0" distB="0" distL="95250" distR="95250" simplePos="0" relativeHeight="251688960"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20" name="Рисунок 20" descr="http://всёоювелирке.рф/pict/kl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всёоювелирке.рф/pict/kl_d.gif"/>
                    <pic:cNvPicPr>
                      <a:picLocks noChangeAspect="1" noChangeArrowheads="1"/>
                    </pic:cNvPicPr>
                  </pic:nvPicPr>
                  <pic:blipFill>
                    <a:blip r:embed="rId37"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689984"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21" name="Рисунок 21" descr="http://всёоювелирке.рф/pict/kl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всёоювелирке.рф/pict/kl_e.gif"/>
                    <pic:cNvPicPr>
                      <a:picLocks noChangeAspect="1" noChangeArrowheads="1"/>
                    </pic:cNvPicPr>
                  </pic:nvPicPr>
                  <pic:blipFill>
                    <a:blip r:embed="rId38"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br/>
      </w:r>
      <w:r>
        <w:br/>
      </w:r>
    </w:p>
    <w:p w:rsidR="0047509A" w:rsidRDefault="0047509A" w:rsidP="00DA1994">
      <w:pPr>
        <w:jc w:val="both"/>
      </w:pPr>
    </w:p>
    <w:p w:rsidR="0047509A" w:rsidRPr="0047509A" w:rsidRDefault="0047509A" w:rsidP="00DA1994">
      <w:pPr>
        <w:spacing w:after="24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4. </w:t>
      </w:r>
      <w:r w:rsidRPr="0047509A">
        <w:rPr>
          <w:rFonts w:ascii="Times New Roman" w:eastAsia="Times New Roman" w:hAnsi="Times New Roman" w:cs="Times New Roman"/>
          <w:color w:val="000000"/>
          <w:sz w:val="24"/>
          <w:szCs w:val="24"/>
          <w:lang w:eastAsia="ru-RU"/>
        </w:rPr>
        <w:t>Совмещенные пробирные клейма:</w:t>
      </w:r>
      <w:r w:rsidRPr="0047509A">
        <w:rPr>
          <w:rFonts w:ascii="Times New Roman" w:eastAsia="Times New Roman" w:hAnsi="Times New Roman" w:cs="Times New Roman"/>
          <w:sz w:val="24"/>
          <w:szCs w:val="24"/>
          <w:lang w:eastAsia="ru-RU"/>
        </w:rPr>
        <w:t xml:space="preserve"> в одном изображении совмещены </w:t>
      </w:r>
      <w:proofErr w:type="spellStart"/>
      <w:r w:rsidRPr="0047509A">
        <w:rPr>
          <w:rFonts w:ascii="Times New Roman" w:eastAsia="Times New Roman" w:hAnsi="Times New Roman" w:cs="Times New Roman"/>
          <w:sz w:val="24"/>
          <w:szCs w:val="24"/>
          <w:lang w:eastAsia="ru-RU"/>
        </w:rPr>
        <w:t>именник</w:t>
      </w:r>
      <w:proofErr w:type="spellEnd"/>
      <w:r w:rsidRPr="0047509A">
        <w:rPr>
          <w:rFonts w:ascii="Times New Roman" w:eastAsia="Times New Roman" w:hAnsi="Times New Roman" w:cs="Times New Roman"/>
          <w:sz w:val="24"/>
          <w:szCs w:val="24"/>
          <w:lang w:eastAsia="ru-RU"/>
        </w:rPr>
        <w:t xml:space="preserve"> предприятия и пробирное клеймо.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95250" distR="95250" simplePos="0" relativeHeight="251694080" behindDoc="0" locked="0" layoutInCell="1" allowOverlap="0">
            <wp:simplePos x="0" y="0"/>
            <wp:positionH relativeFrom="column">
              <wp:align>left</wp:align>
            </wp:positionH>
            <wp:positionV relativeFrom="line">
              <wp:posOffset>0</wp:posOffset>
            </wp:positionV>
            <wp:extent cx="1457325" cy="1428750"/>
            <wp:effectExtent l="0" t="0" r="0" b="0"/>
            <wp:wrapSquare wrapText="bothSides"/>
            <wp:docPr id="23" name="Рисунок 23" descr="http://всёоювелирке.рф/pict/kl_s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всёоювелирке.рф/pict/kl_sov.gif"/>
                    <pic:cNvPicPr>
                      <a:picLocks noChangeAspect="1" noChangeArrowheads="1"/>
                    </pic:cNvPicPr>
                  </pic:nvPicPr>
                  <pic:blipFill>
                    <a:blip r:embed="rId39" cstate="print"/>
                    <a:srcRect/>
                    <a:stretch>
                      <a:fillRect/>
                    </a:stretch>
                  </pic:blipFill>
                  <pic:spPr bwMode="auto">
                    <a:xfrm>
                      <a:off x="0" y="0"/>
                      <a:ext cx="1457325" cy="14287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 xml:space="preserve">Такое клеймо использовал Московский Монетный Двор с 1954 по 1984 годы для клеймения золотых часов и обручальных колец 375, 583, и 750 проб.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С 1989 года такими клеймами пользуется предприятие "Русские самоцветы" (</w:t>
      </w:r>
      <w:proofErr w:type="gramStart"/>
      <w:r w:rsidRPr="0047509A">
        <w:rPr>
          <w:rFonts w:ascii="Times New Roman" w:eastAsia="Times New Roman" w:hAnsi="Times New Roman" w:cs="Times New Roman"/>
          <w:sz w:val="24"/>
          <w:szCs w:val="24"/>
          <w:lang w:eastAsia="ru-RU"/>
        </w:rPr>
        <w:t>г</w:t>
      </w:r>
      <w:proofErr w:type="gramEnd"/>
      <w:r w:rsidRPr="0047509A">
        <w:rPr>
          <w:rFonts w:ascii="Times New Roman" w:eastAsia="Times New Roman" w:hAnsi="Times New Roman" w:cs="Times New Roman"/>
          <w:sz w:val="24"/>
          <w:szCs w:val="24"/>
          <w:lang w:eastAsia="ru-RU"/>
        </w:rPr>
        <w:t xml:space="preserve">. Санкт-Петербург). Сейчас такое клеймо называется "Совместным" и проставляется лазером. </w:t>
      </w:r>
    </w:p>
    <w:p w:rsidR="0047509A" w:rsidRDefault="0047509A" w:rsidP="00DA1994">
      <w:pPr>
        <w:jc w:val="both"/>
      </w:pPr>
    </w:p>
    <w:p w:rsidR="0047509A" w:rsidRDefault="0047509A" w:rsidP="00DA1994">
      <w:pPr>
        <w:jc w:val="both"/>
      </w:pPr>
      <w:r>
        <w:rPr>
          <w:color w:val="000000"/>
        </w:rPr>
        <w:t>Юбилейное пробирное клеймо</w:t>
      </w:r>
      <w:r>
        <w:t xml:space="preserve"> — вводилось временно с 5 ноября по 31 декабря 1967 года (к 50-и </w:t>
      </w:r>
      <w:proofErr w:type="spellStart"/>
      <w:r>
        <w:t>летию</w:t>
      </w:r>
      <w:proofErr w:type="spellEnd"/>
      <w:r>
        <w:t xml:space="preserve"> "Великого Октября"). </w:t>
      </w:r>
      <w:r>
        <w:br/>
      </w:r>
      <w:r>
        <w:br/>
      </w:r>
      <w:r>
        <w:rPr>
          <w:noProof/>
          <w:lang w:eastAsia="ru-RU"/>
        </w:rPr>
        <w:drawing>
          <wp:anchor distT="0" distB="0" distL="95250" distR="95250" simplePos="0" relativeHeight="251696128" behindDoc="0" locked="0" layoutInCell="1" allowOverlap="0">
            <wp:simplePos x="0" y="0"/>
            <wp:positionH relativeFrom="column">
              <wp:align>left</wp:align>
            </wp:positionH>
            <wp:positionV relativeFrom="line">
              <wp:posOffset>0</wp:posOffset>
            </wp:positionV>
            <wp:extent cx="1457325" cy="800100"/>
            <wp:effectExtent l="19050" t="0" r="0" b="0"/>
            <wp:wrapSquare wrapText="bothSides"/>
            <wp:docPr id="24" name="Рисунок 24" descr="http://всёоювелирке.рф/pict/kl_u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всёоювелирке.рф/pict/kl_ub1.gif"/>
                    <pic:cNvPicPr>
                      <a:picLocks noChangeAspect="1" noChangeArrowheads="1"/>
                    </pic:cNvPicPr>
                  </pic:nvPicPr>
                  <pic:blipFill>
                    <a:blip r:embed="rId40"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t xml:space="preserve">Наносилось юбилейное клеймо </w:t>
      </w:r>
      <w:proofErr w:type="spellStart"/>
      <w:proofErr w:type="gramStart"/>
      <w:r>
        <w:t>электро-искровым</w:t>
      </w:r>
      <w:proofErr w:type="spellEnd"/>
      <w:proofErr w:type="gramEnd"/>
      <w:r>
        <w:t xml:space="preserve"> способом на золотые изделия 583-ей пробы. Посвящено покорителям космоса.</w:t>
      </w:r>
    </w:p>
    <w:p w:rsidR="0047509A" w:rsidRDefault="0047509A" w:rsidP="00DA1994">
      <w:pPr>
        <w:jc w:val="both"/>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41" w:tooltip="Именник" w:history="1">
        <w:r>
          <w:rPr>
            <w:rFonts w:ascii="Times New Roman" w:eastAsia="Times New Roman" w:hAnsi="Times New Roman" w:cs="Times New Roman"/>
            <w:noProof/>
            <w:sz w:val="24"/>
            <w:szCs w:val="24"/>
            <w:lang w:eastAsia="ru-RU"/>
          </w:rPr>
          <w:drawing>
            <wp:anchor distT="0" distB="0" distL="95250" distR="95250" simplePos="0" relativeHeight="251698176"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25" name="Рисунок 25" descr="http://всёоювелирке.рф/pict/kl_imen1.gif">
                <a:hlinkClick xmlns:a="http://schemas.openxmlformats.org/drawingml/2006/main" r:id="rId41"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всёоювелирке.рф/pict/kl_imen1.gif">
                        <a:hlinkClick r:id="rId41" tooltip="Именник"/>
                      </pic:cNvPr>
                      <pic:cNvPicPr>
                        <a:picLocks noChangeAspect="1" noChangeArrowheads="1"/>
                      </pic:cNvPicPr>
                    </pic:nvPicPr>
                    <pic:blipFill>
                      <a:blip r:embed="rId42"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Pr>
          <w:rFonts w:ascii="Times New Roman" w:eastAsia="Times New Roman" w:hAnsi="Times New Roman" w:cs="Times New Roman"/>
          <w:noProof/>
          <w:sz w:val="24"/>
          <w:szCs w:val="24"/>
          <w:lang w:eastAsia="ru-RU"/>
        </w:rPr>
        <w:drawing>
          <wp:anchor distT="0" distB="0" distL="95250" distR="95250" simplePos="0" relativeHeight="251699200" behindDoc="0" locked="0" layoutInCell="1" allowOverlap="0">
            <wp:simplePos x="0" y="0"/>
            <wp:positionH relativeFrom="column">
              <wp:align>right</wp:align>
            </wp:positionH>
            <wp:positionV relativeFrom="line">
              <wp:posOffset>0</wp:posOffset>
            </wp:positionV>
            <wp:extent cx="1143000" cy="857250"/>
            <wp:effectExtent l="0" t="0" r="0" b="0"/>
            <wp:wrapSquare wrapText="bothSides"/>
            <wp:docPr id="26" name="Рисунок 26" descr="http://всёоювелирке.рф/pict/kl_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всёоювелирке.рф/pict/kl_ime.gif"/>
                    <pic:cNvPicPr>
                      <a:picLocks noChangeAspect="1" noChangeArrowheads="1"/>
                    </pic:cNvPicPr>
                  </pic:nvPicPr>
                  <pic:blipFill>
                    <a:blip r:embed="rId43"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7"/>
          <w:szCs w:val="27"/>
          <w:lang w:eastAsia="ru-RU"/>
        </w:rPr>
        <w:t>Именник</w:t>
      </w:r>
      <w:r w:rsidRPr="0047509A">
        <w:rPr>
          <w:rFonts w:ascii="Times New Roman" w:eastAsia="Times New Roman" w:hAnsi="Times New Roman" w:cs="Times New Roman"/>
          <w:sz w:val="24"/>
          <w:szCs w:val="24"/>
          <w:lang w:eastAsia="ru-RU"/>
        </w:rPr>
        <w:t xml:space="preserve"> — это клеймо производителя, который он проставляет на все, изготовленные им, ювелирные изделия.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Именник содержит информацию о годе выпуска изделия, </w:t>
      </w:r>
      <w:proofErr w:type="spellStart"/>
      <w:r w:rsidRPr="0047509A">
        <w:rPr>
          <w:rFonts w:ascii="Times New Roman" w:eastAsia="Times New Roman" w:hAnsi="Times New Roman" w:cs="Times New Roman"/>
          <w:sz w:val="24"/>
          <w:szCs w:val="24"/>
          <w:lang w:eastAsia="ru-RU"/>
        </w:rPr>
        <w:t>госинспекции</w:t>
      </w:r>
      <w:proofErr w:type="spellEnd"/>
      <w:r w:rsidRPr="0047509A">
        <w:rPr>
          <w:rFonts w:ascii="Times New Roman" w:eastAsia="Times New Roman" w:hAnsi="Times New Roman" w:cs="Times New Roman"/>
          <w:sz w:val="24"/>
          <w:szCs w:val="24"/>
          <w:lang w:eastAsia="ru-RU"/>
        </w:rPr>
        <w:t xml:space="preserve">, где состоит на специальном учете изготовитель, а так же его индивидуальные знаки (несколько цифр и букв). Первая буква обозначает год изготовления буква </w:t>
      </w:r>
      <w:r w:rsidRPr="0047509A">
        <w:rPr>
          <w:rFonts w:ascii="Times New Roman" w:eastAsia="Times New Roman" w:hAnsi="Times New Roman" w:cs="Times New Roman"/>
          <w:color w:val="000000"/>
          <w:sz w:val="24"/>
          <w:szCs w:val="24"/>
          <w:shd w:val="clear" w:color="auto" w:fill="FFFFFF"/>
          <w:lang w:eastAsia="ru-RU"/>
        </w:rPr>
        <w:t>[К]</w:t>
      </w:r>
      <w:r w:rsidRPr="0047509A">
        <w:rPr>
          <w:rFonts w:ascii="Times New Roman" w:eastAsia="Times New Roman" w:hAnsi="Times New Roman" w:cs="Times New Roman"/>
          <w:sz w:val="24"/>
          <w:szCs w:val="24"/>
          <w:lang w:eastAsia="ru-RU"/>
        </w:rPr>
        <w:t xml:space="preserve"> - 2009 год</w:t>
      </w:r>
      <w:proofErr w:type="gramStart"/>
      <w:r w:rsidRPr="0047509A">
        <w:rPr>
          <w:rFonts w:ascii="Times New Roman" w:eastAsia="Times New Roman" w:hAnsi="Times New Roman" w:cs="Times New Roman"/>
          <w:sz w:val="24"/>
          <w:szCs w:val="24"/>
          <w:lang w:eastAsia="ru-RU"/>
        </w:rPr>
        <w:t xml:space="preserve"> ,</w:t>
      </w:r>
      <w:proofErr w:type="gramEnd"/>
      <w:r w:rsidRPr="0047509A">
        <w:rPr>
          <w:rFonts w:ascii="Times New Roman" w:eastAsia="Times New Roman" w:hAnsi="Times New Roman" w:cs="Times New Roman"/>
          <w:sz w:val="24"/>
          <w:szCs w:val="24"/>
          <w:lang w:eastAsia="ru-RU"/>
        </w:rPr>
        <w:t xml:space="preserve"> вторая - шифр инспекции </w:t>
      </w:r>
      <w:r w:rsidRPr="0047509A">
        <w:rPr>
          <w:rFonts w:ascii="Times New Roman" w:eastAsia="Times New Roman" w:hAnsi="Times New Roman" w:cs="Times New Roman"/>
          <w:color w:val="000000"/>
          <w:sz w:val="24"/>
          <w:szCs w:val="24"/>
          <w:shd w:val="clear" w:color="auto" w:fill="FFFFFF"/>
          <w:lang w:eastAsia="ru-RU"/>
        </w:rPr>
        <w:t>[Л]</w:t>
      </w:r>
      <w:r w:rsidRPr="0047509A">
        <w:rPr>
          <w:rFonts w:ascii="Times New Roman" w:eastAsia="Times New Roman" w:hAnsi="Times New Roman" w:cs="Times New Roman"/>
          <w:sz w:val="24"/>
          <w:szCs w:val="24"/>
          <w:lang w:eastAsia="ru-RU"/>
        </w:rPr>
        <w:t xml:space="preserve"> - Северо-западная ИПН, далее следуют буквы, идентифицирующие мастера - </w:t>
      </w:r>
      <w:r w:rsidRPr="0047509A">
        <w:rPr>
          <w:rFonts w:ascii="Times New Roman" w:eastAsia="Times New Roman" w:hAnsi="Times New Roman" w:cs="Times New Roman"/>
          <w:color w:val="000000"/>
          <w:sz w:val="24"/>
          <w:szCs w:val="24"/>
          <w:shd w:val="clear" w:color="auto" w:fill="FFFFFF"/>
          <w:lang w:eastAsia="ru-RU"/>
        </w:rPr>
        <w:t>[РН]</w:t>
      </w:r>
      <w:r w:rsidRPr="0047509A">
        <w:rPr>
          <w:rFonts w:ascii="Times New Roman" w:eastAsia="Times New Roman" w:hAnsi="Times New Roman" w:cs="Times New Roman"/>
          <w:sz w:val="24"/>
          <w:szCs w:val="24"/>
          <w:lang w:eastAsia="ru-RU"/>
        </w:rPr>
        <w:t xml:space="preserve">. </w:t>
      </w:r>
    </w:p>
    <w:p w:rsidR="0047509A" w:rsidRDefault="0047509A" w:rsidP="00DA1994">
      <w:pPr>
        <w:jc w:val="both"/>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roofErr w:type="gramStart"/>
      <w:r w:rsidRPr="0047509A">
        <w:rPr>
          <w:rFonts w:ascii="Times New Roman" w:eastAsia="Times New Roman" w:hAnsi="Times New Roman" w:cs="Times New Roman"/>
          <w:sz w:val="24"/>
          <w:szCs w:val="24"/>
          <w:lang w:eastAsia="ru-RU"/>
        </w:rPr>
        <w:t xml:space="preserve">С 1918 года на всех серебряных изделиях ставился единый </w:t>
      </w:r>
      <w:proofErr w:type="spellStart"/>
      <w:r w:rsidRPr="0047509A">
        <w:rPr>
          <w:rFonts w:ascii="Times New Roman" w:eastAsia="Times New Roman" w:hAnsi="Times New Roman" w:cs="Times New Roman"/>
          <w:sz w:val="24"/>
          <w:szCs w:val="24"/>
          <w:lang w:eastAsia="ru-RU"/>
        </w:rPr>
        <w:t>именник</w:t>
      </w:r>
      <w:proofErr w:type="spellEnd"/>
      <w:r w:rsidRPr="0047509A">
        <w:rPr>
          <w:rFonts w:ascii="Times New Roman" w:eastAsia="Times New Roman" w:hAnsi="Times New Roman" w:cs="Times New Roman"/>
          <w:sz w:val="24"/>
          <w:szCs w:val="24"/>
          <w:lang w:eastAsia="ru-RU"/>
        </w:rPr>
        <w:t xml:space="preserve"> — </w:t>
      </w:r>
      <w:r w:rsidRPr="0047509A">
        <w:rPr>
          <w:rFonts w:ascii="Times New Roman" w:eastAsia="Times New Roman" w:hAnsi="Times New Roman" w:cs="Times New Roman"/>
          <w:color w:val="000000"/>
          <w:sz w:val="24"/>
          <w:szCs w:val="24"/>
          <w:shd w:val="clear" w:color="auto" w:fill="FFFFFF"/>
          <w:lang w:eastAsia="ru-RU"/>
        </w:rPr>
        <w:t>[Платин Прибор]</w:t>
      </w:r>
      <w:r w:rsidRPr="0047509A">
        <w:rPr>
          <w:rFonts w:ascii="Times New Roman" w:eastAsia="Times New Roman" w:hAnsi="Times New Roman" w:cs="Times New Roman"/>
          <w:sz w:val="24"/>
          <w:szCs w:val="24"/>
          <w:lang w:eastAsia="ru-RU"/>
        </w:rPr>
        <w:br/>
        <w:t xml:space="preserve">С 1923 по 1926 годы вся ювелирная продукция выходила с единым </w:t>
      </w:r>
      <w:proofErr w:type="spellStart"/>
      <w:r w:rsidRPr="0047509A">
        <w:rPr>
          <w:rFonts w:ascii="Times New Roman" w:eastAsia="Times New Roman" w:hAnsi="Times New Roman" w:cs="Times New Roman"/>
          <w:sz w:val="24"/>
          <w:szCs w:val="24"/>
          <w:lang w:eastAsia="ru-RU"/>
        </w:rPr>
        <w:t>именником</w:t>
      </w:r>
      <w:proofErr w:type="spellEnd"/>
      <w:r w:rsidRPr="0047509A">
        <w:rPr>
          <w:rFonts w:ascii="Times New Roman" w:eastAsia="Times New Roman" w:hAnsi="Times New Roman" w:cs="Times New Roman"/>
          <w:sz w:val="24"/>
          <w:szCs w:val="24"/>
          <w:lang w:eastAsia="ru-RU"/>
        </w:rPr>
        <w:t xml:space="preserve"> </w:t>
      </w:r>
      <w:r w:rsidRPr="0047509A">
        <w:rPr>
          <w:rFonts w:ascii="Times New Roman" w:eastAsia="Times New Roman" w:hAnsi="Times New Roman" w:cs="Times New Roman"/>
          <w:color w:val="000000"/>
          <w:sz w:val="24"/>
          <w:szCs w:val="24"/>
          <w:shd w:val="clear" w:color="auto" w:fill="FFFFFF"/>
          <w:lang w:eastAsia="ru-RU"/>
        </w:rPr>
        <w:t>[МЮТ]</w:t>
      </w:r>
      <w:r w:rsidRPr="0047509A">
        <w:rPr>
          <w:rFonts w:ascii="Times New Roman" w:eastAsia="Times New Roman" w:hAnsi="Times New Roman" w:cs="Times New Roman"/>
          <w:sz w:val="24"/>
          <w:szCs w:val="24"/>
          <w:lang w:eastAsia="ru-RU"/>
        </w:rPr>
        <w:br/>
        <w:t xml:space="preserve">С 1936 года начинается использование собственных </w:t>
      </w:r>
      <w:proofErr w:type="spellStart"/>
      <w:r w:rsidRPr="0047509A">
        <w:rPr>
          <w:rFonts w:ascii="Times New Roman" w:eastAsia="Times New Roman" w:hAnsi="Times New Roman" w:cs="Times New Roman"/>
          <w:sz w:val="24"/>
          <w:szCs w:val="24"/>
          <w:lang w:eastAsia="ru-RU"/>
        </w:rPr>
        <w:t>именников</w:t>
      </w:r>
      <w:proofErr w:type="spellEnd"/>
      <w:r w:rsidRPr="0047509A">
        <w:rPr>
          <w:rFonts w:ascii="Times New Roman" w:eastAsia="Times New Roman" w:hAnsi="Times New Roman" w:cs="Times New Roman"/>
          <w:sz w:val="24"/>
          <w:szCs w:val="24"/>
          <w:lang w:eastAsia="ru-RU"/>
        </w:rPr>
        <w:t>.</w:t>
      </w:r>
      <w:proofErr w:type="gramEnd"/>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С 1986 года все ювелирные производители (организации и индивидуальные предприниматели), без исключений, обязаны проставлять собственные </w:t>
      </w:r>
      <w:proofErr w:type="spellStart"/>
      <w:r w:rsidRPr="0047509A">
        <w:rPr>
          <w:rFonts w:ascii="Times New Roman" w:eastAsia="Times New Roman" w:hAnsi="Times New Roman" w:cs="Times New Roman"/>
          <w:sz w:val="24"/>
          <w:szCs w:val="24"/>
          <w:lang w:eastAsia="ru-RU"/>
        </w:rPr>
        <w:t>именники</w:t>
      </w:r>
      <w:proofErr w:type="spellEnd"/>
      <w:r w:rsidRPr="0047509A">
        <w:rPr>
          <w:rFonts w:ascii="Times New Roman" w:eastAsia="Times New Roman" w:hAnsi="Times New Roman" w:cs="Times New Roman"/>
          <w:sz w:val="24"/>
          <w:szCs w:val="24"/>
          <w:lang w:eastAsia="ru-RU"/>
        </w:rPr>
        <w:t xml:space="preserve"> на выпускаемой, ими, продукции. Знаки </w:t>
      </w:r>
      <w:proofErr w:type="spellStart"/>
      <w:r w:rsidRPr="0047509A">
        <w:rPr>
          <w:rFonts w:ascii="Times New Roman" w:eastAsia="Times New Roman" w:hAnsi="Times New Roman" w:cs="Times New Roman"/>
          <w:sz w:val="24"/>
          <w:szCs w:val="24"/>
          <w:lang w:eastAsia="ru-RU"/>
        </w:rPr>
        <w:t>именников</w:t>
      </w:r>
      <w:proofErr w:type="spellEnd"/>
      <w:r w:rsidRPr="0047509A">
        <w:rPr>
          <w:rFonts w:ascii="Times New Roman" w:eastAsia="Times New Roman" w:hAnsi="Times New Roman" w:cs="Times New Roman"/>
          <w:sz w:val="24"/>
          <w:szCs w:val="24"/>
          <w:lang w:eastAsia="ru-RU"/>
        </w:rPr>
        <w:t xml:space="preserve"> регистрируются и утверждаются Министерством финансов Российской Федерации (Пробирной палатой) ежегодно. Все ювелиры ежегодно заносятся в каталог изготовителей России.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44" w:tooltip="Именник" w:history="1">
        <w:r>
          <w:rPr>
            <w:rFonts w:ascii="Times New Roman" w:eastAsia="Times New Roman" w:hAnsi="Times New Roman" w:cs="Times New Roman"/>
            <w:noProof/>
            <w:sz w:val="24"/>
            <w:szCs w:val="24"/>
            <w:lang w:eastAsia="ru-RU"/>
          </w:rPr>
          <w:drawing>
            <wp:anchor distT="0" distB="0" distL="95250" distR="95250" simplePos="0" relativeHeight="251701248"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27" name="Рисунок 27" descr="http://всёоювелирке.рф/pict/kl_imen11.gif">
                <a:hlinkClick xmlns:a="http://schemas.openxmlformats.org/drawingml/2006/main" r:id="rId44"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всёоювелирке.рф/pict/kl_imen11.gif">
                        <a:hlinkClick r:id="rId44" tooltip="Именник"/>
                      </pic:cNvPr>
                      <pic:cNvPicPr>
                        <a:picLocks noChangeAspect="1" noChangeArrowheads="1"/>
                      </pic:cNvPicPr>
                    </pic:nvPicPr>
                    <pic:blipFill>
                      <a:blip r:embed="rId45"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Все знаки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должны быть заключены в единый контур. Форму контура (одинаковую для всех изготовителей), а так же буквенное значение изготовителя, </w:t>
      </w:r>
      <w:proofErr w:type="spellStart"/>
      <w:r w:rsidRPr="0047509A">
        <w:rPr>
          <w:rFonts w:ascii="Times New Roman" w:eastAsia="Times New Roman" w:hAnsi="Times New Roman" w:cs="Times New Roman"/>
          <w:sz w:val="24"/>
          <w:szCs w:val="24"/>
          <w:lang w:eastAsia="ru-RU"/>
        </w:rPr>
        <w:t>госинспекции</w:t>
      </w:r>
      <w:proofErr w:type="spellEnd"/>
      <w:r w:rsidRPr="0047509A">
        <w:rPr>
          <w:rFonts w:ascii="Times New Roman" w:eastAsia="Times New Roman" w:hAnsi="Times New Roman" w:cs="Times New Roman"/>
          <w:sz w:val="24"/>
          <w:szCs w:val="24"/>
          <w:lang w:eastAsia="ru-RU"/>
        </w:rPr>
        <w:t xml:space="preserve"> определяют самостоятельно. Оттиски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и пробирного клейма обычно наносят на внутреннюю сторону ободка колец, на детали замка серёг, брошей и цепочек, на внешнюю сторону ушка кулонов.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lastRenderedPageBreak/>
        <w:t xml:space="preserve">С 1953 года к </w:t>
      </w:r>
      <w:proofErr w:type="spellStart"/>
      <w:r w:rsidRPr="0047509A">
        <w:rPr>
          <w:rFonts w:ascii="Times New Roman" w:eastAsia="Times New Roman" w:hAnsi="Times New Roman" w:cs="Times New Roman"/>
          <w:sz w:val="24"/>
          <w:szCs w:val="24"/>
          <w:lang w:eastAsia="ru-RU"/>
        </w:rPr>
        <w:t>именникам</w:t>
      </w:r>
      <w:proofErr w:type="spellEnd"/>
      <w:r w:rsidRPr="0047509A">
        <w:rPr>
          <w:rFonts w:ascii="Times New Roman" w:eastAsia="Times New Roman" w:hAnsi="Times New Roman" w:cs="Times New Roman"/>
          <w:sz w:val="24"/>
          <w:szCs w:val="24"/>
          <w:lang w:eastAsia="ru-RU"/>
        </w:rPr>
        <w:t xml:space="preserve"> добавляются различные символы (цифры, буквы и точки в различных местах)</w:t>
      </w:r>
      <w:proofErr w:type="gramStart"/>
      <w:r w:rsidRPr="0047509A">
        <w:rPr>
          <w:rFonts w:ascii="Times New Roman" w:eastAsia="Times New Roman" w:hAnsi="Times New Roman" w:cs="Times New Roman"/>
          <w:sz w:val="24"/>
          <w:szCs w:val="24"/>
          <w:lang w:eastAsia="ru-RU"/>
        </w:rPr>
        <w:t xml:space="preserve"> ,</w:t>
      </w:r>
      <w:proofErr w:type="gramEnd"/>
      <w:r w:rsidRPr="0047509A">
        <w:rPr>
          <w:rFonts w:ascii="Times New Roman" w:eastAsia="Times New Roman" w:hAnsi="Times New Roman" w:cs="Times New Roman"/>
          <w:sz w:val="24"/>
          <w:szCs w:val="24"/>
          <w:lang w:eastAsia="ru-RU"/>
        </w:rPr>
        <w:t xml:space="preserve"> позволяющие точно определить год изготовления изделия </w:t>
      </w:r>
      <w:r w:rsidRPr="0047509A">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noProof/>
          <w:color w:val="000000"/>
          <w:sz w:val="24"/>
          <w:szCs w:val="24"/>
          <w:shd w:val="clear" w:color="auto" w:fill="FFFFFF"/>
          <w:lang w:eastAsia="ru-RU"/>
        </w:rPr>
        <w:drawing>
          <wp:inline distT="0" distB="0" distL="0" distR="0">
            <wp:extent cx="95250" cy="95250"/>
            <wp:effectExtent l="19050" t="0" r="0" b="0"/>
            <wp:docPr id="29" name="Рисунок 3" descr="http://всёоювелирке.рф/pict/kl_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всёоювелирке.рф/pict/kl_po.gif"/>
                    <pic:cNvPicPr>
                      <a:picLocks noChangeAspect="1" noChangeArrowheads="1"/>
                    </pic:cNvPicPr>
                  </pic:nvPicPr>
                  <pic:blipFill>
                    <a:blip r:embed="rId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7509A">
        <w:rPr>
          <w:rFonts w:ascii="Times New Roman" w:eastAsia="Times New Roman" w:hAnsi="Times New Roman" w:cs="Times New Roman"/>
          <w:color w:val="000000"/>
          <w:sz w:val="24"/>
          <w:szCs w:val="24"/>
          <w:shd w:val="clear" w:color="auto" w:fill="FFFFFF"/>
          <w:lang w:eastAsia="ru-RU"/>
        </w:rPr>
        <w:t>9ЯЦ]</w:t>
      </w:r>
      <w:r w:rsidRPr="0047509A">
        <w:rPr>
          <w:rFonts w:ascii="Times New Roman" w:eastAsia="Times New Roman" w:hAnsi="Times New Roman" w:cs="Times New Roman"/>
          <w:sz w:val="24"/>
          <w:szCs w:val="24"/>
          <w:lang w:eastAsia="ru-RU"/>
        </w:rPr>
        <w:t xml:space="preserve"> - 1979 год, </w:t>
      </w:r>
      <w:r w:rsidRPr="0047509A">
        <w:rPr>
          <w:rFonts w:ascii="Times New Roman" w:eastAsia="Times New Roman" w:hAnsi="Times New Roman" w:cs="Times New Roman"/>
          <w:color w:val="000000"/>
          <w:sz w:val="24"/>
          <w:szCs w:val="24"/>
          <w:shd w:val="clear" w:color="auto" w:fill="FFFFFF"/>
          <w:lang w:eastAsia="ru-RU"/>
        </w:rPr>
        <w:t>[.5ЯЦ]</w:t>
      </w:r>
      <w:r w:rsidRPr="0047509A">
        <w:rPr>
          <w:rFonts w:ascii="Times New Roman" w:eastAsia="Times New Roman" w:hAnsi="Times New Roman" w:cs="Times New Roman"/>
          <w:sz w:val="24"/>
          <w:szCs w:val="24"/>
          <w:lang w:eastAsia="ru-RU"/>
        </w:rPr>
        <w:t xml:space="preserve"> - 1985 год, </w:t>
      </w:r>
      <w:r w:rsidRPr="0047509A">
        <w:rPr>
          <w:rFonts w:ascii="Times New Roman" w:eastAsia="Times New Roman" w:hAnsi="Times New Roman" w:cs="Times New Roman"/>
          <w:color w:val="000000"/>
          <w:sz w:val="24"/>
          <w:szCs w:val="24"/>
          <w:shd w:val="clear" w:color="auto" w:fill="FFFFFF"/>
          <w:lang w:eastAsia="ru-RU"/>
        </w:rPr>
        <w:t>[:5ЯЦ]</w:t>
      </w:r>
      <w:r w:rsidRPr="0047509A">
        <w:rPr>
          <w:rFonts w:ascii="Times New Roman" w:eastAsia="Times New Roman" w:hAnsi="Times New Roman" w:cs="Times New Roman"/>
          <w:sz w:val="24"/>
          <w:szCs w:val="24"/>
          <w:lang w:eastAsia="ru-RU"/>
        </w:rPr>
        <w:t xml:space="preserve"> - 1995 год, </w:t>
      </w:r>
      <w:r w:rsidRPr="0047509A">
        <w:rPr>
          <w:rFonts w:ascii="Times New Roman" w:eastAsia="Times New Roman" w:hAnsi="Times New Roman" w:cs="Times New Roman"/>
          <w:color w:val="000000"/>
          <w:sz w:val="24"/>
          <w:szCs w:val="24"/>
          <w:shd w:val="clear" w:color="auto" w:fill="FFFFFF"/>
          <w:lang w:eastAsia="ru-RU"/>
        </w:rPr>
        <w:t>[0ЯЦ</w:t>
      </w:r>
      <w:r>
        <w:rPr>
          <w:rFonts w:ascii="Times New Roman" w:eastAsia="Times New Roman" w:hAnsi="Times New Roman" w:cs="Times New Roman"/>
          <w:noProof/>
          <w:color w:val="000000"/>
          <w:sz w:val="24"/>
          <w:szCs w:val="24"/>
          <w:shd w:val="clear" w:color="auto" w:fill="FFFFFF"/>
          <w:lang w:eastAsia="ru-RU"/>
        </w:rPr>
        <w:drawing>
          <wp:inline distT="0" distB="0" distL="0" distR="0">
            <wp:extent cx="95250" cy="95250"/>
            <wp:effectExtent l="19050" t="0" r="0" b="0"/>
            <wp:docPr id="28" name="Рисунок 4" descr="http://всёоювелирке.рф/pict/kl_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всёоювелирке.рф/pict/kl_po.gif"/>
                    <pic:cNvPicPr>
                      <a:picLocks noChangeAspect="1" noChangeArrowheads="1"/>
                    </pic:cNvPicPr>
                  </pic:nvPicPr>
                  <pic:blipFill>
                    <a:blip r:embed="rId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47509A">
        <w:rPr>
          <w:rFonts w:ascii="Times New Roman" w:eastAsia="Times New Roman" w:hAnsi="Times New Roman" w:cs="Times New Roman"/>
          <w:color w:val="000000"/>
          <w:sz w:val="24"/>
          <w:szCs w:val="24"/>
          <w:shd w:val="clear" w:color="auto" w:fill="FFFFFF"/>
          <w:lang w:eastAsia="ru-RU"/>
        </w:rPr>
        <w:t>]</w:t>
      </w:r>
      <w:r w:rsidRPr="0047509A">
        <w:rPr>
          <w:rFonts w:ascii="Times New Roman" w:eastAsia="Times New Roman" w:hAnsi="Times New Roman" w:cs="Times New Roman"/>
          <w:sz w:val="24"/>
          <w:szCs w:val="24"/>
          <w:lang w:eastAsia="ru-RU"/>
        </w:rPr>
        <w:t xml:space="preserve"> - 2000 год. На данном рисунке, представлен шифр года </w:t>
      </w:r>
      <w:r w:rsidRPr="0047509A">
        <w:rPr>
          <w:rFonts w:ascii="Times New Roman" w:eastAsia="Times New Roman" w:hAnsi="Times New Roman" w:cs="Times New Roman"/>
          <w:color w:val="000000"/>
          <w:sz w:val="24"/>
          <w:szCs w:val="24"/>
          <w:shd w:val="clear" w:color="auto" w:fill="FFFFFF"/>
          <w:lang w:eastAsia="ru-RU"/>
        </w:rPr>
        <w:t>[:9]</w:t>
      </w:r>
      <w:r w:rsidRPr="0047509A">
        <w:rPr>
          <w:rFonts w:ascii="Times New Roman" w:eastAsia="Times New Roman" w:hAnsi="Times New Roman" w:cs="Times New Roman"/>
          <w:sz w:val="24"/>
          <w:szCs w:val="24"/>
          <w:lang w:eastAsia="ru-RU"/>
        </w:rPr>
        <w:t xml:space="preserve"> - 1999 год, (</w:t>
      </w:r>
      <w:r w:rsidRPr="0047509A">
        <w:rPr>
          <w:rFonts w:ascii="Times New Roman" w:eastAsia="Times New Roman" w:hAnsi="Times New Roman" w:cs="Times New Roman"/>
          <w:color w:val="000000"/>
          <w:sz w:val="24"/>
          <w:szCs w:val="24"/>
          <w:shd w:val="clear" w:color="auto" w:fill="FFFFFF"/>
          <w:lang w:eastAsia="ru-RU"/>
        </w:rPr>
        <w:t>[Я]</w:t>
      </w:r>
      <w:r w:rsidRPr="0047509A">
        <w:rPr>
          <w:rFonts w:ascii="Times New Roman" w:eastAsia="Times New Roman" w:hAnsi="Times New Roman" w:cs="Times New Roman"/>
          <w:sz w:val="24"/>
          <w:szCs w:val="24"/>
          <w:lang w:eastAsia="ru-RU"/>
        </w:rPr>
        <w:t xml:space="preserve"> - </w:t>
      </w:r>
      <w:proofErr w:type="spellStart"/>
      <w:r w:rsidRPr="0047509A">
        <w:rPr>
          <w:rFonts w:ascii="Times New Roman" w:eastAsia="Times New Roman" w:hAnsi="Times New Roman" w:cs="Times New Roman"/>
          <w:sz w:val="24"/>
          <w:szCs w:val="24"/>
          <w:lang w:eastAsia="ru-RU"/>
        </w:rPr>
        <w:t>Восточно-Сибирская</w:t>
      </w:r>
      <w:proofErr w:type="spellEnd"/>
      <w:r w:rsidRPr="0047509A">
        <w:rPr>
          <w:rFonts w:ascii="Times New Roman" w:eastAsia="Times New Roman" w:hAnsi="Times New Roman" w:cs="Times New Roman"/>
          <w:sz w:val="24"/>
          <w:szCs w:val="24"/>
          <w:lang w:eastAsia="ru-RU"/>
        </w:rPr>
        <w:t xml:space="preserve"> инспекция, </w:t>
      </w:r>
      <w:r w:rsidRPr="0047509A">
        <w:rPr>
          <w:rFonts w:ascii="Times New Roman" w:eastAsia="Times New Roman" w:hAnsi="Times New Roman" w:cs="Times New Roman"/>
          <w:color w:val="000000"/>
          <w:sz w:val="24"/>
          <w:szCs w:val="24"/>
          <w:shd w:val="clear" w:color="auto" w:fill="FFFFFF"/>
          <w:lang w:eastAsia="ru-RU"/>
        </w:rPr>
        <w:t>[</w:t>
      </w:r>
      <w:proofErr w:type="gramStart"/>
      <w:r w:rsidRPr="0047509A">
        <w:rPr>
          <w:rFonts w:ascii="Times New Roman" w:eastAsia="Times New Roman" w:hAnsi="Times New Roman" w:cs="Times New Roman"/>
          <w:color w:val="000000"/>
          <w:sz w:val="24"/>
          <w:szCs w:val="24"/>
          <w:shd w:val="clear" w:color="auto" w:fill="FFFFFF"/>
          <w:lang w:eastAsia="ru-RU"/>
        </w:rPr>
        <w:t>Ц</w:t>
      </w:r>
      <w:proofErr w:type="gramEnd"/>
      <w:r w:rsidRPr="0047509A">
        <w:rPr>
          <w:rFonts w:ascii="Times New Roman" w:eastAsia="Times New Roman" w:hAnsi="Times New Roman" w:cs="Times New Roman"/>
          <w:color w:val="000000"/>
          <w:sz w:val="24"/>
          <w:szCs w:val="24"/>
          <w:shd w:val="clear" w:color="auto" w:fill="FFFFFF"/>
          <w:lang w:eastAsia="ru-RU"/>
        </w:rPr>
        <w:t>]</w:t>
      </w:r>
      <w:r w:rsidRPr="0047509A">
        <w:rPr>
          <w:rFonts w:ascii="Times New Roman" w:eastAsia="Times New Roman" w:hAnsi="Times New Roman" w:cs="Times New Roman"/>
          <w:sz w:val="24"/>
          <w:szCs w:val="24"/>
          <w:lang w:eastAsia="ru-RU"/>
        </w:rPr>
        <w:t xml:space="preserve"> - шифр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производителя). Подобные клейма использовались по 2000 год.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95250" distR="95250" simplePos="0" relativeHeight="251703296" behindDoc="0" locked="0" layoutInCell="1" allowOverlap="0">
            <wp:simplePos x="0" y="0"/>
            <wp:positionH relativeFrom="column">
              <wp:align>right</wp:align>
            </wp:positionH>
            <wp:positionV relativeFrom="line">
              <wp:posOffset>0</wp:posOffset>
            </wp:positionV>
            <wp:extent cx="1857375" cy="800100"/>
            <wp:effectExtent l="0" t="0" r="0" b="0"/>
            <wp:wrapSquare wrapText="bothSides"/>
            <wp:docPr id="30" name="Рисунок 28" descr="http://всёоювелирке.рф/pict/kl_i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всёоювелирке.рф/pict/kl_ime2.gif"/>
                    <pic:cNvPicPr>
                      <a:picLocks noChangeAspect="1" noChangeArrowheads="1"/>
                    </pic:cNvPicPr>
                  </pic:nvPicPr>
                  <pic:blipFill>
                    <a:blip r:embed="rId47" cstate="print"/>
                    <a:srcRect/>
                    <a:stretch>
                      <a:fillRect/>
                    </a:stretch>
                  </pic:blipFill>
                  <pic:spPr bwMode="auto">
                    <a:xfrm>
                      <a:off x="0" y="0"/>
                      <a:ext cx="1857375" cy="80010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 xml:space="preserve">С 2001 года, для обозначения года производства, используются буквы русского алфавита (2001 год - </w:t>
      </w:r>
      <w:r w:rsidRPr="0047509A">
        <w:rPr>
          <w:rFonts w:ascii="Times New Roman" w:eastAsia="Times New Roman" w:hAnsi="Times New Roman" w:cs="Times New Roman"/>
          <w:color w:val="000000"/>
          <w:sz w:val="24"/>
          <w:szCs w:val="24"/>
          <w:shd w:val="clear" w:color="auto" w:fill="FFFFFF"/>
          <w:lang w:eastAsia="ru-RU"/>
        </w:rPr>
        <w:t>[АСЮ]</w:t>
      </w:r>
      <w:r w:rsidRPr="0047509A">
        <w:rPr>
          <w:rFonts w:ascii="Times New Roman" w:eastAsia="Times New Roman" w:hAnsi="Times New Roman" w:cs="Times New Roman"/>
          <w:sz w:val="24"/>
          <w:szCs w:val="24"/>
          <w:lang w:eastAsia="ru-RU"/>
        </w:rPr>
        <w:t xml:space="preserve">, 2002 год - </w:t>
      </w:r>
      <w:r w:rsidRPr="0047509A">
        <w:rPr>
          <w:rFonts w:ascii="Times New Roman" w:eastAsia="Times New Roman" w:hAnsi="Times New Roman" w:cs="Times New Roman"/>
          <w:color w:val="000000"/>
          <w:sz w:val="24"/>
          <w:szCs w:val="24"/>
          <w:shd w:val="clear" w:color="auto" w:fill="FFFFFF"/>
          <w:lang w:eastAsia="ru-RU"/>
        </w:rPr>
        <w:t>[БСЮ]</w:t>
      </w:r>
      <w:r w:rsidRPr="0047509A">
        <w:rPr>
          <w:rFonts w:ascii="Times New Roman" w:eastAsia="Times New Roman" w:hAnsi="Times New Roman" w:cs="Times New Roman"/>
          <w:sz w:val="24"/>
          <w:szCs w:val="24"/>
          <w:lang w:eastAsia="ru-RU"/>
        </w:rPr>
        <w:t xml:space="preserve"> ... 2010 год - </w:t>
      </w:r>
      <w:r w:rsidRPr="0047509A">
        <w:rPr>
          <w:rFonts w:ascii="Times New Roman" w:eastAsia="Times New Roman" w:hAnsi="Times New Roman" w:cs="Times New Roman"/>
          <w:color w:val="000000"/>
          <w:sz w:val="24"/>
          <w:szCs w:val="24"/>
          <w:shd w:val="clear" w:color="auto" w:fill="FFFFFF"/>
          <w:lang w:eastAsia="ru-RU"/>
        </w:rPr>
        <w:t>[ЛСЮ]</w:t>
      </w:r>
      <w:r w:rsidRPr="0047509A">
        <w:rPr>
          <w:rFonts w:ascii="Times New Roman" w:eastAsia="Times New Roman" w:hAnsi="Times New Roman" w:cs="Times New Roman"/>
          <w:sz w:val="24"/>
          <w:szCs w:val="24"/>
          <w:lang w:eastAsia="ru-RU"/>
        </w:rPr>
        <w:t xml:space="preserve">, 2011 год - </w:t>
      </w:r>
      <w:r w:rsidRPr="0047509A">
        <w:rPr>
          <w:rFonts w:ascii="Times New Roman" w:eastAsia="Times New Roman" w:hAnsi="Times New Roman" w:cs="Times New Roman"/>
          <w:color w:val="000000"/>
          <w:sz w:val="24"/>
          <w:szCs w:val="24"/>
          <w:shd w:val="clear" w:color="auto" w:fill="FFFFFF"/>
          <w:lang w:eastAsia="ru-RU"/>
        </w:rPr>
        <w:t>[МСЮ]</w:t>
      </w:r>
      <w:r w:rsidRPr="0047509A">
        <w:rPr>
          <w:rFonts w:ascii="Times New Roman" w:eastAsia="Times New Roman" w:hAnsi="Times New Roman" w:cs="Times New Roman"/>
          <w:sz w:val="24"/>
          <w:szCs w:val="24"/>
          <w:lang w:eastAsia="ru-RU"/>
        </w:rPr>
        <w:t xml:space="preserve">). На данном рисунке представлено клеймо производителя "Ювелиры Урала" (буквенный шифр </w:t>
      </w:r>
      <w:r w:rsidRPr="0047509A">
        <w:rPr>
          <w:rFonts w:ascii="Times New Roman" w:eastAsia="Times New Roman" w:hAnsi="Times New Roman" w:cs="Times New Roman"/>
          <w:color w:val="000000"/>
          <w:sz w:val="24"/>
          <w:szCs w:val="24"/>
          <w:shd w:val="clear" w:color="auto" w:fill="FFFFFF"/>
          <w:lang w:eastAsia="ru-RU"/>
        </w:rPr>
        <w:t>[</w:t>
      </w:r>
      <w:proofErr w:type="gramStart"/>
      <w:r w:rsidRPr="0047509A">
        <w:rPr>
          <w:rFonts w:ascii="Times New Roman" w:eastAsia="Times New Roman" w:hAnsi="Times New Roman" w:cs="Times New Roman"/>
          <w:color w:val="000000"/>
          <w:sz w:val="24"/>
          <w:szCs w:val="24"/>
          <w:shd w:val="clear" w:color="auto" w:fill="FFFFFF"/>
          <w:lang w:eastAsia="ru-RU"/>
        </w:rPr>
        <w:t>Ю</w:t>
      </w:r>
      <w:proofErr w:type="gramEnd"/>
      <w:r w:rsidRPr="0047509A">
        <w:rPr>
          <w:rFonts w:ascii="Times New Roman" w:eastAsia="Times New Roman" w:hAnsi="Times New Roman" w:cs="Times New Roman"/>
          <w:color w:val="000000"/>
          <w:sz w:val="24"/>
          <w:szCs w:val="24"/>
          <w:shd w:val="clear" w:color="auto" w:fill="FFFFFF"/>
          <w:lang w:eastAsia="ru-RU"/>
        </w:rPr>
        <w:t>]</w:t>
      </w:r>
      <w:r w:rsidRPr="0047509A">
        <w:rPr>
          <w:rFonts w:ascii="Times New Roman" w:eastAsia="Times New Roman" w:hAnsi="Times New Roman" w:cs="Times New Roman"/>
          <w:sz w:val="24"/>
          <w:szCs w:val="24"/>
          <w:lang w:eastAsia="ru-RU"/>
        </w:rPr>
        <w:t xml:space="preserve">), изделие произведено в 2001 году (буквенный шифр </w:t>
      </w:r>
      <w:r w:rsidRPr="0047509A">
        <w:rPr>
          <w:rFonts w:ascii="Times New Roman" w:eastAsia="Times New Roman" w:hAnsi="Times New Roman" w:cs="Times New Roman"/>
          <w:color w:val="000000"/>
          <w:sz w:val="24"/>
          <w:szCs w:val="24"/>
          <w:shd w:val="clear" w:color="auto" w:fill="FFFFFF"/>
          <w:lang w:eastAsia="ru-RU"/>
        </w:rPr>
        <w:t>[А]</w:t>
      </w:r>
      <w:r w:rsidRPr="0047509A">
        <w:rPr>
          <w:rFonts w:ascii="Times New Roman" w:eastAsia="Times New Roman" w:hAnsi="Times New Roman" w:cs="Times New Roman"/>
          <w:sz w:val="24"/>
          <w:szCs w:val="24"/>
          <w:lang w:eastAsia="ru-RU"/>
        </w:rPr>
        <w:t xml:space="preserve">), и соответственно, опробовано в Уральской Государственной инспекции Пробирного надзора (буквенный шифр </w:t>
      </w:r>
      <w:r w:rsidRPr="0047509A">
        <w:rPr>
          <w:rFonts w:ascii="Times New Roman" w:eastAsia="Times New Roman" w:hAnsi="Times New Roman" w:cs="Times New Roman"/>
          <w:color w:val="000000"/>
          <w:sz w:val="24"/>
          <w:szCs w:val="24"/>
          <w:shd w:val="clear" w:color="auto" w:fill="FFFFFF"/>
          <w:lang w:eastAsia="ru-RU"/>
        </w:rPr>
        <w:t>[С]</w:t>
      </w:r>
      <w:r w:rsidRPr="0047509A">
        <w:rPr>
          <w:rFonts w:ascii="Times New Roman" w:eastAsia="Times New Roman" w:hAnsi="Times New Roman" w:cs="Times New Roman"/>
          <w:sz w:val="24"/>
          <w:szCs w:val="24"/>
          <w:lang w:eastAsia="ru-RU"/>
        </w:rPr>
        <w:t xml:space="preserve">). </w:t>
      </w:r>
    </w:p>
    <w:p w:rsidR="0047509A" w:rsidRDefault="0047509A" w:rsidP="00DA1994">
      <w:pPr>
        <w:jc w:val="both"/>
      </w:pPr>
      <w:hyperlink r:id="rId48" w:tooltip="Именник" w:history="1">
        <w:r>
          <w:rPr>
            <w:noProof/>
            <w:lang w:eastAsia="ru-RU"/>
          </w:rPr>
          <w:drawing>
            <wp:anchor distT="0" distB="0" distL="95250" distR="95250" simplePos="0" relativeHeight="251705344"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31" name="Рисунок 29" descr="http://всёоювелирке.рф/pict/kl_i1.gif">
                <a:hlinkClick xmlns:a="http://schemas.openxmlformats.org/drawingml/2006/main" r:id="rId48"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всёоювелирке.рф/pict/kl_i1.gif">
                        <a:hlinkClick r:id="rId48" tooltip="Именник"/>
                      </pic:cNvPr>
                      <pic:cNvPicPr>
                        <a:picLocks noChangeAspect="1" noChangeArrowheads="1"/>
                      </pic:cNvPicPr>
                    </pic:nvPicPr>
                    <pic:blipFill>
                      <a:blip r:embed="rId49"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Глядя на </w:t>
      </w:r>
      <w:proofErr w:type="spellStart"/>
      <w:r>
        <w:t>именник</w:t>
      </w:r>
      <w:proofErr w:type="spellEnd"/>
      <w:r>
        <w:t>, специалисты легко могут определить, кем изготовлено изделие или под чью продукцию оно подделано. Если клеймо отсутствует, то изготовители, скорее всего, работали подпольно. И за качество их продукции никто не может ручаться.</w:t>
      </w:r>
    </w:p>
    <w:p w:rsidR="0047509A" w:rsidRDefault="0047509A" w:rsidP="00DA1994">
      <w:pPr>
        <w:jc w:val="both"/>
      </w:pPr>
    </w:p>
    <w:p w:rsidR="0047509A" w:rsidRDefault="0047509A" w:rsidP="00DA1994">
      <w:pPr>
        <w:jc w:val="both"/>
      </w:pPr>
      <w:r>
        <w:t>СЕРЕБРО</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50" w:tooltip="84-ая золотниковая проба" w:history="1">
        <w:r>
          <w:rPr>
            <w:rFonts w:ascii="Times New Roman" w:eastAsia="Times New Roman" w:hAnsi="Times New Roman" w:cs="Times New Roman"/>
            <w:noProof/>
            <w:sz w:val="24"/>
            <w:szCs w:val="24"/>
            <w:lang w:eastAsia="ru-RU"/>
          </w:rPr>
          <w:drawing>
            <wp:anchor distT="142875" distB="142875" distL="95250" distR="95250" simplePos="0" relativeHeight="251707392" behindDoc="0" locked="0" layoutInCell="1" allowOverlap="0">
              <wp:simplePos x="0" y="0"/>
              <wp:positionH relativeFrom="column">
                <wp:align>left</wp:align>
              </wp:positionH>
              <wp:positionV relativeFrom="line">
                <wp:posOffset>0</wp:posOffset>
              </wp:positionV>
              <wp:extent cx="2600325" cy="704850"/>
              <wp:effectExtent l="19050" t="0" r="9525" b="0"/>
              <wp:wrapSquare wrapText="bothSides"/>
              <wp:docPr id="32" name="Рисунок 30" descr="http://всёоювелирке.рф/pict/kl_84_1.gif">
                <a:hlinkClick xmlns:a="http://schemas.openxmlformats.org/drawingml/2006/main" r:id="rId50" tooltip="&quot;84-ая золотниковая пр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всёоювелирке.рф/pict/kl_84_1.gif">
                        <a:hlinkClick r:id="rId50" tooltip="&quot;84-ая золотниковая проба&quot;"/>
                      </pic:cNvPr>
                      <pic:cNvPicPr>
                        <a:picLocks noChangeAspect="1" noChangeArrowheads="1"/>
                      </pic:cNvPicPr>
                    </pic:nvPicPr>
                    <pic:blipFill>
                      <a:blip r:embed="rId51" cstate="print"/>
                      <a:srcRect/>
                      <a:stretch>
                        <a:fillRect/>
                      </a:stretch>
                    </pic:blipFill>
                    <pic:spPr bwMode="auto">
                      <a:xfrm>
                        <a:off x="0" y="0"/>
                        <a:ext cx="2600325" cy="70485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Для серебра существует лотовая, метрическая и золотниковая пробы. Если изделие изготовлено в конце XIX — начале XX в., пробирное клеймо — в золотниковой системе (пробы 78; 84; 90). Если изделие было произведено до конца XIX в., то оно имело оттиск римскими цифрами — Лотовой пробой. Условно чистое серебро соответствует 16 лотам.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52" w:tooltip="Церковные изделия из драгметаллов" w:history="1">
        <w:r>
          <w:rPr>
            <w:rFonts w:ascii="Times New Roman" w:eastAsia="Times New Roman" w:hAnsi="Times New Roman" w:cs="Times New Roman"/>
            <w:noProof/>
            <w:sz w:val="24"/>
            <w:szCs w:val="24"/>
            <w:lang w:eastAsia="ru-RU"/>
          </w:rPr>
          <w:drawing>
            <wp:anchor distT="0" distB="0" distL="95250" distR="95250" simplePos="0" relativeHeight="251709440" behindDoc="0" locked="0" layoutInCell="1" allowOverlap="0">
              <wp:simplePos x="0" y="0"/>
              <wp:positionH relativeFrom="column">
                <wp:align>right</wp:align>
              </wp:positionH>
              <wp:positionV relativeFrom="line">
                <wp:posOffset>0</wp:posOffset>
              </wp:positionV>
              <wp:extent cx="1285875" cy="1504950"/>
              <wp:effectExtent l="19050" t="0" r="9525" b="0"/>
              <wp:wrapSquare wrapText="bothSides"/>
              <wp:docPr id="35" name="Рисунок 31" descr="http://всёоювелирке.рф/pict/kl_cer1.gif">
                <a:hlinkClick xmlns:a="http://schemas.openxmlformats.org/drawingml/2006/main" r:id="rId52" tooltip="&quot;Церковные изделия из драгметал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всёоювелирке.рф/pict/kl_cer1.gif">
                        <a:hlinkClick r:id="rId52" tooltip="&quot;Церковные изделия из драгметаллов&quot;"/>
                      </pic:cNvPr>
                      <pic:cNvPicPr>
                        <a:picLocks noChangeAspect="1" noChangeArrowheads="1"/>
                      </pic:cNvPicPr>
                    </pic:nvPicPr>
                    <pic:blipFill>
                      <a:blip r:embed="rId53" cstate="print"/>
                      <a:srcRect/>
                      <a:stretch>
                        <a:fillRect/>
                      </a:stretch>
                    </pic:blipFill>
                    <pic:spPr bwMode="auto">
                      <a:xfrm>
                        <a:off x="0" y="0"/>
                        <a:ext cx="1285875" cy="1504950"/>
                      </a:xfrm>
                      <a:prstGeom prst="rect">
                        <a:avLst/>
                      </a:prstGeom>
                      <a:noFill/>
                      <a:ln w="9525">
                        <a:noFill/>
                        <a:miter lim="800000"/>
                        <a:headEnd/>
                        <a:tailEnd/>
                      </a:ln>
                    </pic:spPr>
                  </pic:pic>
                </a:graphicData>
              </a:graphic>
            </wp:anchor>
          </w:drawing>
        </w:r>
      </w:hyperlink>
      <w:hyperlink r:id="rId54" w:tooltip="Икона в киоте «Николай Чудотворец». Фальгированное серебро, золотниковая цифра пробы металла – 84" w:history="1">
        <w:r>
          <w:rPr>
            <w:rFonts w:ascii="Times New Roman" w:eastAsia="Times New Roman" w:hAnsi="Times New Roman" w:cs="Times New Roman"/>
            <w:noProof/>
            <w:sz w:val="24"/>
            <w:szCs w:val="24"/>
            <w:lang w:eastAsia="ru-RU"/>
          </w:rPr>
          <w:drawing>
            <wp:anchor distT="0" distB="0" distL="95250" distR="95250" simplePos="0" relativeHeight="251710464" behindDoc="0" locked="0" layoutInCell="1" allowOverlap="0">
              <wp:simplePos x="0" y="0"/>
              <wp:positionH relativeFrom="column">
                <wp:align>left</wp:align>
              </wp:positionH>
              <wp:positionV relativeFrom="line">
                <wp:posOffset>0</wp:posOffset>
              </wp:positionV>
              <wp:extent cx="1285875" cy="1476375"/>
              <wp:effectExtent l="19050" t="0" r="9525" b="0"/>
              <wp:wrapSquare wrapText="bothSides"/>
              <wp:docPr id="34" name="Рисунок 32" descr="http://всёоювелирке.рф/pict/z_nik1.gif">
                <a:hlinkClick xmlns:a="http://schemas.openxmlformats.org/drawingml/2006/main" r:id="rId54" tooltip="&quot;Икона в киоте «Николай Чудотворец». Фальгированное серебро, золотниковая цифра пробы металла – 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всёоювелирке.рф/pict/z_nik1.gif">
                        <a:hlinkClick r:id="rId54" tooltip="&quot;Икона в киоте «Николай Чудотворец». Фальгированное серебро, золотниковая цифра пробы металла – 84&quot;"/>
                      </pic:cNvPr>
                      <pic:cNvPicPr>
                        <a:picLocks noChangeAspect="1" noChangeArrowheads="1"/>
                      </pic:cNvPicPr>
                    </pic:nvPicPr>
                    <pic:blipFill>
                      <a:blip r:embed="rId55" cstate="print"/>
                      <a:srcRect/>
                      <a:stretch>
                        <a:fillRect/>
                      </a:stretch>
                    </pic:blipFill>
                    <pic:spPr bwMode="auto">
                      <a:xfrm>
                        <a:off x="0" y="0"/>
                        <a:ext cx="1285875" cy="1476375"/>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С 1989 года все церковные изделия из драгметаллов разрешается клеймить клеймами литера "Д" </w:t>
      </w:r>
      <w:r>
        <w:rPr>
          <w:rFonts w:ascii="Times New Roman" w:eastAsia="Times New Roman" w:hAnsi="Times New Roman" w:cs="Times New Roman"/>
          <w:noProof/>
          <w:sz w:val="24"/>
          <w:szCs w:val="24"/>
          <w:lang w:eastAsia="ru-RU"/>
        </w:rPr>
        <w:drawing>
          <wp:inline distT="0" distB="0" distL="0" distR="0">
            <wp:extent cx="190500" cy="133350"/>
            <wp:effectExtent l="19050" t="0" r="0" b="0"/>
            <wp:docPr id="33" name="Рисунок 7" descr="http://всёоювелирке.рф/pict/kl_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всёоювелирке.рф/pict/kl_d_1.gif"/>
                    <pic:cNvPicPr>
                      <a:picLocks noChangeAspect="1" noChangeArrowheads="1"/>
                    </pic:cNvPicPr>
                  </pic:nvPicPr>
                  <pic:blipFill>
                    <a:blip r:embed="rId5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p w:rsidR="0047509A" w:rsidRDefault="0047509A" w:rsidP="00DA1994">
      <w:pPr>
        <w:jc w:val="both"/>
      </w:pPr>
      <w:r>
        <w:t>С 1994 года клеймение осуществляется клеймами литра "Б"</w:t>
      </w:r>
      <w:r>
        <w:rPr>
          <w:noProof/>
          <w:lang w:eastAsia="ru-RU"/>
        </w:rPr>
        <w:drawing>
          <wp:inline distT="0" distB="0" distL="0" distR="0">
            <wp:extent cx="409575" cy="190500"/>
            <wp:effectExtent l="19050" t="0" r="9525" b="0"/>
            <wp:docPr id="36" name="Рисунок 9" descr="http://всёоювелирке.рф/pict/kl_b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всёоювелирке.рф/pict/kl_b_1.gif"/>
                    <pic:cNvPicPr>
                      <a:picLocks noChangeAspect="1" noChangeArrowheads="1"/>
                    </pic:cNvPicPr>
                  </pic:nvPicPr>
                  <pic:blipFill>
                    <a:blip r:embed="rId57"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t>, но только с изображением женской головы в кокошнике (так как церковь и звезда с серпом и молотом — понятия несовместимые).</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58" w:tooltip="Аверс серебряной монеты, имеющей пробу (925). Реверс монеты, с изображением архитектурного комплекса Одигитриевской церкви" w:history="1">
        <w:r>
          <w:rPr>
            <w:rFonts w:ascii="Times New Roman" w:eastAsia="Times New Roman" w:hAnsi="Times New Roman" w:cs="Times New Roman"/>
            <w:noProof/>
            <w:sz w:val="24"/>
            <w:szCs w:val="24"/>
            <w:lang w:eastAsia="ru-RU"/>
          </w:rPr>
          <w:drawing>
            <wp:anchor distT="0" distB="0" distL="0" distR="0" simplePos="0" relativeHeight="251712512"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39" name="Рисунок 33" descr="http://всёоювелирке.рф/pict/kl_mon1.gif">
                <a:hlinkClick xmlns:a="http://schemas.openxmlformats.org/drawingml/2006/main" r:id="rId58" tooltip="&quot;Аверс серебряной монеты, имеющей пробу (925). Реверс монеты, с изображением архитектурного комплекса Одигитриевской церкв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всёоювелирке.рф/pict/kl_mon1.gif">
                        <a:hlinkClick r:id="rId58" tooltip="&quot;Аверс серебряной монеты, имеющей пробу (925). Реверс монеты, с изображением архитектурного комплекса Одигитриевской церкви&quot;"/>
                      </pic:cNvPr>
                      <pic:cNvPicPr>
                        <a:picLocks noChangeAspect="1" noChangeArrowheads="1"/>
                      </pic:cNvPicPr>
                    </pic:nvPicPr>
                    <pic:blipFill>
                      <a:blip r:embed="rId5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hyperlink r:id="rId60" w:tooltip="Медаль изготовлена из серебра 925 пробы (проставлена на реверсе медали)." w:history="1">
        <w:r>
          <w:rPr>
            <w:rFonts w:ascii="Times New Roman" w:eastAsia="Times New Roman" w:hAnsi="Times New Roman" w:cs="Times New Roman"/>
            <w:noProof/>
            <w:sz w:val="24"/>
            <w:szCs w:val="24"/>
            <w:lang w:eastAsia="ru-RU"/>
          </w:rPr>
          <w:drawing>
            <wp:anchor distT="0" distB="0" distL="95250" distR="95250" simplePos="0" relativeHeight="251713536"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38" name="Рисунок 34" descr="http://всёоювелирке.рф/pict/kl_med1.gif">
                <a:hlinkClick xmlns:a="http://schemas.openxmlformats.org/drawingml/2006/main" r:id="rId60" tooltip="&quot;Медаль изготовлена из серебра 925 пробы (проставлена на реверсе мед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всёоювелирке.рф/pict/kl_med1.gif">
                        <a:hlinkClick r:id="rId60" tooltip="&quot;Медаль изготовлена из серебра 925 пробы (проставлена на реверсе медали).&quot;"/>
                      </pic:cNvPr>
                      <pic:cNvPicPr>
                        <a:picLocks noChangeAspect="1" noChangeArrowheads="1"/>
                      </pic:cNvPicPr>
                    </pic:nvPicPr>
                    <pic:blipFill>
                      <a:blip r:embed="rId6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Начиная с 1997 года, все монеты и медали, не имеющие статуса правительственных наград или денежного обращения, подлежат 100% опробованию и клеймению в территориальной инспекции пробирного надзора.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238125" cy="247650"/>
            <wp:effectExtent l="19050" t="0" r="9525" b="0"/>
            <wp:docPr id="37" name="Рисунок 12"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47509A" w:rsidRDefault="0047509A" w:rsidP="00DA1994">
      <w:pPr>
        <w:jc w:val="both"/>
      </w:pPr>
    </w:p>
    <w:p w:rsidR="0047509A" w:rsidRPr="0047509A" w:rsidRDefault="0047509A" w:rsidP="00DA1994">
      <w:pPr>
        <w:spacing w:after="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95250" distR="95250" simplePos="0" relativeHeight="251715584" behindDoc="0" locked="0" layoutInCell="1" allowOverlap="0">
            <wp:simplePos x="0" y="0"/>
            <wp:positionH relativeFrom="column">
              <wp:align>left</wp:align>
            </wp:positionH>
            <wp:positionV relativeFrom="line">
              <wp:posOffset>0</wp:posOffset>
            </wp:positionV>
            <wp:extent cx="1266825" cy="609600"/>
            <wp:effectExtent l="19050" t="0" r="9525" b="0"/>
            <wp:wrapSquare wrapText="bothSides"/>
            <wp:docPr id="43" name="Рисунок 35" descr="http://всёоювелирке.рф/pict/kl_b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всёоювелирке.рф/pict/kl_bel2.gif"/>
                    <pic:cNvPicPr>
                      <a:picLocks noChangeAspect="1" noChangeArrowheads="1"/>
                    </pic:cNvPicPr>
                  </pic:nvPicPr>
                  <pic:blipFill>
                    <a:blip r:embed="rId62" cstate="print"/>
                    <a:srcRect/>
                    <a:stretch>
                      <a:fillRect/>
                    </a:stretch>
                  </pic:blipFill>
                  <pic:spPr bwMode="auto">
                    <a:xfrm>
                      <a:off x="0" y="0"/>
                      <a:ext cx="1266825" cy="609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95250" distR="95250" simplePos="0" relativeHeight="251716608" behindDoc="0" locked="0" layoutInCell="1" allowOverlap="0">
            <wp:simplePos x="0" y="0"/>
            <wp:positionH relativeFrom="column">
              <wp:align>right</wp:align>
            </wp:positionH>
            <wp:positionV relativeFrom="line">
              <wp:posOffset>0</wp:posOffset>
            </wp:positionV>
            <wp:extent cx="704850" cy="704850"/>
            <wp:effectExtent l="19050" t="0" r="0" b="0"/>
            <wp:wrapSquare wrapText="bothSides"/>
            <wp:docPr id="42" name="Рисунок 36" descr="http://всёоювелирке.рф/pict/kl_b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всёоювелирке.рф/pict/kl_bel1.gif"/>
                    <pic:cNvPicPr>
                      <a:picLocks noChangeAspect="1" noChangeArrowheads="1"/>
                    </pic:cNvPicPr>
                  </pic:nvPicPr>
                  <pic:blipFill>
                    <a:blip r:embed="rId63"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 xml:space="preserve">Все ювелирные изделия из драгметаллов, ввозимые в Россию из бывших республик Советского Союза, изготовленные до 1 января 1992 года с оттисками клейм старого образца, принимаются на комиссию и реализуются без </w:t>
      </w:r>
      <w:proofErr w:type="spellStart"/>
      <w:r w:rsidRPr="0047509A">
        <w:rPr>
          <w:rFonts w:ascii="Times New Roman" w:eastAsia="Times New Roman" w:hAnsi="Times New Roman" w:cs="Times New Roman"/>
          <w:sz w:val="24"/>
          <w:szCs w:val="24"/>
          <w:lang w:eastAsia="ru-RU"/>
        </w:rPr>
        <w:t>переклеймения</w:t>
      </w:r>
      <w:proofErr w:type="spellEnd"/>
      <w:r w:rsidRPr="0047509A">
        <w:rPr>
          <w:rFonts w:ascii="Times New Roman" w:eastAsia="Times New Roman" w:hAnsi="Times New Roman" w:cs="Times New Roman"/>
          <w:sz w:val="24"/>
          <w:szCs w:val="24"/>
          <w:lang w:eastAsia="ru-RU"/>
        </w:rPr>
        <w:t xml:space="preserve"> в территориальной инспекции пробирного надзора. Если же, изделия изготовлены позднее или имеют национальные оттиски клейм, то они подлежат 100% опробованию и </w:t>
      </w:r>
      <w:proofErr w:type="spellStart"/>
      <w:r w:rsidRPr="0047509A">
        <w:rPr>
          <w:rFonts w:ascii="Times New Roman" w:eastAsia="Times New Roman" w:hAnsi="Times New Roman" w:cs="Times New Roman"/>
          <w:sz w:val="24"/>
          <w:szCs w:val="24"/>
          <w:lang w:eastAsia="ru-RU"/>
        </w:rPr>
        <w:t>переклеймению</w:t>
      </w:r>
      <w:proofErr w:type="spellEnd"/>
      <w:r w:rsidRPr="0047509A">
        <w:rPr>
          <w:rFonts w:ascii="Times New Roman" w:eastAsia="Times New Roman" w:hAnsi="Times New Roman" w:cs="Times New Roman"/>
          <w:sz w:val="24"/>
          <w:szCs w:val="24"/>
          <w:lang w:eastAsia="ru-RU"/>
        </w:rPr>
        <w:t xml:space="preserve"> Российской инспекцией пробирного надзора.</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95250" distR="95250" simplePos="0" relativeHeight="251717632" behindDoc="0" locked="0" layoutInCell="1" allowOverlap="0">
            <wp:simplePos x="0" y="0"/>
            <wp:positionH relativeFrom="column">
              <wp:align>left</wp:align>
            </wp:positionH>
            <wp:positionV relativeFrom="line">
              <wp:posOffset>0</wp:posOffset>
            </wp:positionV>
            <wp:extent cx="2533650" cy="609600"/>
            <wp:effectExtent l="0" t="0" r="0" b="0"/>
            <wp:wrapSquare wrapText="bothSides"/>
            <wp:docPr id="41" name="Рисунок 37" descr="http://всёоювелирке.рф/pict/kl_u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всёоювелирке.рф/pict/kl_ukr.gif"/>
                    <pic:cNvPicPr>
                      <a:picLocks noChangeAspect="1" noChangeArrowheads="1"/>
                    </pic:cNvPicPr>
                  </pic:nvPicPr>
                  <pic:blipFill>
                    <a:blip r:embed="rId64" cstate="print"/>
                    <a:srcRect/>
                    <a:stretch>
                      <a:fillRect/>
                    </a:stretch>
                  </pic:blipFill>
                  <pic:spPr bwMode="auto">
                    <a:xfrm>
                      <a:off x="0" y="0"/>
                      <a:ext cx="2533650" cy="609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95250" distR="95250" simplePos="0" relativeHeight="251718656" behindDoc="0" locked="0" layoutInCell="1" allowOverlap="0">
            <wp:simplePos x="0" y="0"/>
            <wp:positionH relativeFrom="column">
              <wp:align>right</wp:align>
            </wp:positionH>
            <wp:positionV relativeFrom="line">
              <wp:posOffset>0</wp:posOffset>
            </wp:positionV>
            <wp:extent cx="704850" cy="704850"/>
            <wp:effectExtent l="19050" t="0" r="0" b="0"/>
            <wp:wrapSquare wrapText="bothSides"/>
            <wp:docPr id="40" name="Рисунок 38" descr="http://всёоювелирке.рф/pict/kl_uk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всёоювелирке.рф/pict/kl_ukr2.gif"/>
                    <pic:cNvPicPr>
                      <a:picLocks noChangeAspect="1" noChangeArrowheads="1"/>
                    </pic:cNvPicPr>
                  </pic:nvPicPr>
                  <pic:blipFill>
                    <a:blip r:embed="rId65"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br/>
      </w:r>
    </w:p>
    <w:p w:rsidR="0047509A" w:rsidRDefault="0047509A" w:rsidP="00DA1994">
      <w:pPr>
        <w:jc w:val="both"/>
      </w:pPr>
      <w:r>
        <w:lastRenderedPageBreak/>
        <w:t>Если изделие легковесное или имеет высокую стоимость, в таких случаях выдается справка (по форме №8), с указанием вида металла, пробы, массы, а так же других характеристик.</w:t>
      </w:r>
    </w:p>
    <w:p w:rsidR="0047509A" w:rsidRDefault="0047509A" w:rsidP="00DA1994">
      <w:pPr>
        <w:jc w:val="both"/>
      </w:pPr>
    </w:p>
    <w:p w:rsidR="0047509A" w:rsidRDefault="0047509A" w:rsidP="00DA1994">
      <w:pPr>
        <w:jc w:val="both"/>
      </w:pPr>
      <w:r>
        <w:t>ЗАРУБЕЖ</w:t>
      </w:r>
    </w:p>
    <w:p w:rsidR="0047509A" w:rsidRDefault="0047509A" w:rsidP="00DA1994">
      <w:pPr>
        <w:jc w:val="both"/>
      </w:pPr>
      <w:r>
        <w:t xml:space="preserve">Все ювелирные изделия из драгметаллов, ввозимые в Россию из-за рубежа, для сдачи на комиссию или реализацию подлежат 100% </w:t>
      </w:r>
      <w:proofErr w:type="spellStart"/>
      <w:r>
        <w:t>переклеймению</w:t>
      </w:r>
      <w:proofErr w:type="spellEnd"/>
      <w:r>
        <w:t xml:space="preserve"> Российскими пробирными клеймами. </w:t>
      </w:r>
      <w:proofErr w:type="spellStart"/>
      <w:r>
        <w:t>Переклеймение</w:t>
      </w:r>
      <w:proofErr w:type="spellEnd"/>
      <w:r>
        <w:t xml:space="preserve"> подобных изделий осуществляется только при наличии соответствующих сопроводительных документов.</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66" w:tooltip="Французские клейма" w:history="1">
        <w:r>
          <w:rPr>
            <w:rFonts w:ascii="Times New Roman" w:eastAsia="Times New Roman" w:hAnsi="Times New Roman" w:cs="Times New Roman"/>
            <w:noProof/>
            <w:sz w:val="24"/>
            <w:szCs w:val="24"/>
            <w:lang w:eastAsia="ru-RU"/>
          </w:rPr>
          <w:drawing>
            <wp:anchor distT="0" distB="0" distL="95250" distR="95250" simplePos="0" relativeHeight="251720704" behindDoc="0" locked="0" layoutInCell="1" allowOverlap="0">
              <wp:simplePos x="0" y="0"/>
              <wp:positionH relativeFrom="column">
                <wp:align>left</wp:align>
              </wp:positionH>
              <wp:positionV relativeFrom="line">
                <wp:posOffset>0</wp:posOffset>
              </wp:positionV>
              <wp:extent cx="1714500" cy="2600325"/>
              <wp:effectExtent l="19050" t="0" r="0" b="0"/>
              <wp:wrapSquare wrapText="bothSides"/>
              <wp:docPr id="44" name="Рисунок 39" descr="http://всёоювелирке.рф/pict/kl_fran1.gif">
                <a:hlinkClick xmlns:a="http://schemas.openxmlformats.org/drawingml/2006/main" r:id="rId66" tooltip="&quot;Французские кле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всёоювелирке.рф/pict/kl_fran1.gif">
                        <a:hlinkClick r:id="rId66" tooltip="&quot;Французские клейма&quot;"/>
                      </pic:cNvPr>
                      <pic:cNvPicPr>
                        <a:picLocks noChangeAspect="1" noChangeArrowheads="1"/>
                      </pic:cNvPicPr>
                    </pic:nvPicPr>
                    <pic:blipFill>
                      <a:blip r:embed="rId67" cstate="print"/>
                      <a:srcRect/>
                      <a:stretch>
                        <a:fillRect/>
                      </a:stretch>
                    </pic:blipFill>
                    <pic:spPr bwMode="auto">
                      <a:xfrm>
                        <a:off x="0" y="0"/>
                        <a:ext cx="1714500" cy="2600325"/>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В США, Великобритании и Швейцарии принята каратная система, по которой 1000-я проба благородного металла соответствует 24 условным единицам. </w:t>
      </w:r>
    </w:p>
    <w:p w:rsidR="0047509A" w:rsidRDefault="0047509A" w:rsidP="00DA1994">
      <w:pPr>
        <w:jc w:val="both"/>
      </w:pPr>
      <w:proofErr w:type="gramStart"/>
      <w:r>
        <w:t>На золотых импортных изделиях указываются каратные пробы и слово «GOLD» (российская 583-я проба соответствует 14K-ому золоту, 375-я проба — 9K-ому золоту, 500 — 12K, 585 — не имеет прямого аналога, близка к 14K, пришла на смену более старой и традиционной 583, в точности составляет 14,04K, 750 — 18K, 958 — 23K, 996 — 23,9K, 999,9 — 24K — «Чистое» золото именно такой пробы оно и бывает</w:t>
      </w:r>
      <w:proofErr w:type="gramEnd"/>
      <w:r>
        <w:t xml:space="preserve"> в слитках).</w:t>
      </w:r>
    </w:p>
    <w:p w:rsidR="0047509A" w:rsidRDefault="0047509A" w:rsidP="00DA1994">
      <w:pPr>
        <w:jc w:val="both"/>
      </w:pPr>
      <w:r>
        <w:t>Если же на украшениях маркировка «</w:t>
      </w:r>
      <w:proofErr w:type="spellStart"/>
      <w:r>
        <w:t>gold-feld</w:t>
      </w:r>
      <w:proofErr w:type="spellEnd"/>
      <w:r>
        <w:t>», то это означает, что изделие из определенного сплава с золотым напылением; при этом производитель указывает пробу золота и толщину напыления. Если такое украшение изготовлено в Германии, то на нем указывается пояснительная маркировка «</w:t>
      </w:r>
      <w:proofErr w:type="spellStart"/>
      <w:r>
        <w:t>Goldmult</w:t>
      </w:r>
      <w:proofErr w:type="spellEnd"/>
      <w:r>
        <w:t>» — «нарисовано золотом».</w:t>
      </w:r>
    </w:p>
    <w:p w:rsidR="0047509A" w:rsidRDefault="0047509A" w:rsidP="00DA1994">
      <w:pPr>
        <w:jc w:val="both"/>
      </w:pPr>
    </w:p>
    <w:p w:rsidR="0047509A" w:rsidRDefault="0047509A" w:rsidP="00DA1994">
      <w:pPr>
        <w:jc w:val="both"/>
      </w:pPr>
      <w:r>
        <w:t>ПРОБИРОВАНИЕ</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color w:val="000000"/>
          <w:sz w:val="24"/>
          <w:szCs w:val="24"/>
          <w:u w:val="single"/>
          <w:shd w:val="clear" w:color="auto" w:fill="FFFFFF"/>
          <w:lang w:eastAsia="ru-RU"/>
        </w:rPr>
        <w:t xml:space="preserve">1. </w:t>
      </w:r>
      <w:proofErr w:type="gramStart"/>
      <w:r w:rsidRPr="0047509A">
        <w:rPr>
          <w:rFonts w:ascii="Times New Roman" w:eastAsia="Times New Roman" w:hAnsi="Times New Roman" w:cs="Times New Roman"/>
          <w:color w:val="000000"/>
          <w:sz w:val="24"/>
          <w:szCs w:val="24"/>
          <w:u w:val="single"/>
          <w:shd w:val="clear" w:color="auto" w:fill="FFFFFF"/>
          <w:lang w:eastAsia="ru-RU"/>
        </w:rPr>
        <w:t>Механический</w:t>
      </w:r>
      <w:proofErr w:type="gramEnd"/>
      <w:r w:rsidRPr="0047509A">
        <w:rPr>
          <w:rFonts w:ascii="Times New Roman" w:eastAsia="Times New Roman" w:hAnsi="Times New Roman" w:cs="Times New Roman"/>
          <w:sz w:val="24"/>
          <w:szCs w:val="24"/>
          <w:lang w:eastAsia="ru-RU"/>
        </w:rPr>
        <w:t xml:space="preserve"> — оттиски клейм наносятся на изделие ударным способом (механическими пробирными клеймами при помощи молотка, либо на станках для массового клеймения). Оттиски наносятся как изнутри, так и снаружи. Так же используются специальные подставки — </w:t>
      </w:r>
      <w:proofErr w:type="spellStart"/>
      <w:r w:rsidRPr="0047509A">
        <w:rPr>
          <w:rFonts w:ascii="Times New Roman" w:eastAsia="Times New Roman" w:hAnsi="Times New Roman" w:cs="Times New Roman"/>
          <w:sz w:val="24"/>
          <w:szCs w:val="24"/>
          <w:lang w:eastAsia="ru-RU"/>
        </w:rPr>
        <w:t>наковаленки</w:t>
      </w:r>
      <w:proofErr w:type="spellEnd"/>
      <w:r w:rsidRPr="0047509A">
        <w:rPr>
          <w:rFonts w:ascii="Times New Roman" w:eastAsia="Times New Roman" w:hAnsi="Times New Roman" w:cs="Times New Roman"/>
          <w:sz w:val="24"/>
          <w:szCs w:val="24"/>
          <w:lang w:eastAsia="ru-RU"/>
        </w:rPr>
        <w:t>, подходящие по форме к изделию.</w:t>
      </w:r>
      <w:r w:rsidRPr="0047509A">
        <w:rPr>
          <w:rFonts w:ascii="Times New Roman" w:eastAsia="Times New Roman" w:hAnsi="Times New Roman" w:cs="Times New Roman"/>
          <w:sz w:val="24"/>
          <w:szCs w:val="24"/>
          <w:lang w:eastAsia="ru-RU"/>
        </w:rPr>
        <w:br/>
        <w:t>Является самым массовым способом (70-80% всех изделий клеймятся именно так).</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C9FCC6"/>
          <w:lang w:eastAsia="ru-RU"/>
        </w:rPr>
        <w:t>ДОСТОИНСТВА:</w:t>
      </w:r>
      <w:r w:rsidRPr="0047509A">
        <w:rPr>
          <w:rFonts w:ascii="Times New Roman" w:eastAsia="Times New Roman" w:hAnsi="Times New Roman" w:cs="Times New Roman"/>
          <w:sz w:val="24"/>
          <w:szCs w:val="24"/>
          <w:lang w:eastAsia="ru-RU"/>
        </w:rPr>
        <w:t xml:space="preserve"> Оттиски четкие, стойкие, долговечные.</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FCD8E7"/>
          <w:lang w:eastAsia="ru-RU"/>
        </w:rPr>
        <w:t>НЕДОСТАТКИ:</w:t>
      </w:r>
      <w:r w:rsidRPr="0047509A">
        <w:rPr>
          <w:rFonts w:ascii="Times New Roman" w:eastAsia="Times New Roman" w:hAnsi="Times New Roman" w:cs="Times New Roman"/>
          <w:sz w:val="24"/>
          <w:szCs w:val="24"/>
          <w:lang w:eastAsia="ru-RU"/>
        </w:rPr>
        <w:t xml:space="preserve"> При нанесении клейм, изделие может быть подвержено порче (некоторой деформации от удара молотком по клейму).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68" w:tooltip="Аппарат электроискрового клеймения. Предназначен для клеймения ювелирных изделий из ДМ." w:history="1">
        <w:r>
          <w:rPr>
            <w:rFonts w:ascii="Times New Roman" w:eastAsia="Times New Roman" w:hAnsi="Times New Roman" w:cs="Times New Roman"/>
            <w:noProof/>
            <w:sz w:val="24"/>
            <w:szCs w:val="24"/>
            <w:lang w:eastAsia="ru-RU"/>
          </w:rPr>
          <w:drawing>
            <wp:anchor distT="0" distB="0" distL="95250" distR="95250" simplePos="0" relativeHeight="251722752"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47" name="Рисунок 40" descr="http://всёоювелирке.рф/pict/kl_is1.gif">
                <a:hlinkClick xmlns:a="http://schemas.openxmlformats.org/drawingml/2006/main" r:id="rId68" tooltip="&quot;Аппарат электроискрового клеймения. Предназначен для клеймения ювелирных изделий из Д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всёоювелирке.рф/pict/kl_is1.gif">
                        <a:hlinkClick r:id="rId68" tooltip="&quot;Аппарат электроискрового клеймения. Предназначен для клеймения ювелирных изделий из ДМ.&quot;"/>
                      </pic:cNvPr>
                      <pic:cNvPicPr>
                        <a:picLocks noChangeAspect="1" noChangeArrowheads="1"/>
                      </pic:cNvPicPr>
                    </pic:nvPicPr>
                    <pic:blipFill>
                      <a:blip r:embed="rId69"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color w:val="000000"/>
          <w:sz w:val="24"/>
          <w:szCs w:val="24"/>
          <w:u w:val="single"/>
          <w:shd w:val="clear" w:color="auto" w:fill="FFFFFF"/>
          <w:lang w:eastAsia="ru-RU"/>
        </w:rPr>
        <w:t xml:space="preserve">2. </w:t>
      </w:r>
      <w:proofErr w:type="spellStart"/>
      <w:proofErr w:type="gramStart"/>
      <w:r w:rsidRPr="0047509A">
        <w:rPr>
          <w:rFonts w:ascii="Times New Roman" w:eastAsia="Times New Roman" w:hAnsi="Times New Roman" w:cs="Times New Roman"/>
          <w:color w:val="000000"/>
          <w:sz w:val="24"/>
          <w:szCs w:val="24"/>
          <w:u w:val="single"/>
          <w:shd w:val="clear" w:color="auto" w:fill="FFFFFF"/>
          <w:lang w:eastAsia="ru-RU"/>
        </w:rPr>
        <w:t>Электро-искровой</w:t>
      </w:r>
      <w:proofErr w:type="spellEnd"/>
      <w:proofErr w:type="gramEnd"/>
      <w:r w:rsidRPr="0047509A">
        <w:rPr>
          <w:rFonts w:ascii="Times New Roman" w:eastAsia="Times New Roman" w:hAnsi="Times New Roman" w:cs="Times New Roman"/>
          <w:sz w:val="24"/>
          <w:szCs w:val="24"/>
          <w:lang w:eastAsia="ru-RU"/>
        </w:rPr>
        <w:t xml:space="preserve"> — оттиски клейм наносятся на изделие медными клеймами-электродами при помощи </w:t>
      </w:r>
      <w:proofErr w:type="spellStart"/>
      <w:r w:rsidRPr="0047509A">
        <w:rPr>
          <w:rFonts w:ascii="Times New Roman" w:eastAsia="Times New Roman" w:hAnsi="Times New Roman" w:cs="Times New Roman"/>
          <w:sz w:val="24"/>
          <w:szCs w:val="24"/>
          <w:lang w:eastAsia="ru-RU"/>
        </w:rPr>
        <w:t>электро-искровой</w:t>
      </w:r>
      <w:proofErr w:type="spellEnd"/>
      <w:r w:rsidRPr="0047509A">
        <w:rPr>
          <w:rFonts w:ascii="Times New Roman" w:eastAsia="Times New Roman" w:hAnsi="Times New Roman" w:cs="Times New Roman"/>
          <w:sz w:val="24"/>
          <w:szCs w:val="24"/>
          <w:lang w:eastAsia="ru-RU"/>
        </w:rPr>
        <w:t xml:space="preserve"> установки. Оттиск выжигают искрой, бегущей по контуру клейма-электрода, в водной среде, под действием электрического тока.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47625" distR="47625" simplePos="0" relativeHeight="251723776" behindDoc="0" locked="0" layoutInCell="1" allowOverlap="0">
            <wp:simplePos x="0" y="0"/>
            <wp:positionH relativeFrom="column">
              <wp:align>left</wp:align>
            </wp:positionH>
            <wp:positionV relativeFrom="line">
              <wp:posOffset>0</wp:posOffset>
            </wp:positionV>
            <wp:extent cx="1495425" cy="762000"/>
            <wp:effectExtent l="19050" t="0" r="9525" b="0"/>
            <wp:wrapSquare wrapText="bothSides"/>
            <wp:docPr id="46" name="Рисунок 41" descr="http://всёоювелирке.рф/pict/kl_el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всёоювелирке.рф/pict/kl_elim.gif"/>
                    <pic:cNvPicPr>
                      <a:picLocks noChangeAspect="1" noChangeArrowheads="1"/>
                    </pic:cNvPicPr>
                  </pic:nvPicPr>
                  <pic:blipFill>
                    <a:blip r:embed="rId70" cstate="print"/>
                    <a:srcRect/>
                    <a:stretch>
                      <a:fillRect/>
                    </a:stretch>
                  </pic:blipFill>
                  <pic:spPr bwMode="auto">
                    <a:xfrm>
                      <a:off x="0" y="0"/>
                      <a:ext cx="1495425" cy="76200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 xml:space="preserve">Отличительной особенностью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для </w:t>
      </w:r>
      <w:proofErr w:type="spellStart"/>
      <w:proofErr w:type="gramStart"/>
      <w:r w:rsidRPr="0047509A">
        <w:rPr>
          <w:rFonts w:ascii="Times New Roman" w:eastAsia="Times New Roman" w:hAnsi="Times New Roman" w:cs="Times New Roman"/>
          <w:sz w:val="24"/>
          <w:szCs w:val="24"/>
          <w:lang w:eastAsia="ru-RU"/>
        </w:rPr>
        <w:t>электро-искрового</w:t>
      </w:r>
      <w:proofErr w:type="spellEnd"/>
      <w:proofErr w:type="gramEnd"/>
      <w:r w:rsidRPr="0047509A">
        <w:rPr>
          <w:rFonts w:ascii="Times New Roman" w:eastAsia="Times New Roman" w:hAnsi="Times New Roman" w:cs="Times New Roman"/>
          <w:sz w:val="24"/>
          <w:szCs w:val="24"/>
          <w:lang w:eastAsia="ru-RU"/>
        </w:rPr>
        <w:t xml:space="preserve"> клеймения должны являться перемычки сверху между контуром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и его знаками, а так же заход электрода впереди сверху.</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lastRenderedPageBreak/>
        <w:t>10-20% ювелирных изделий клеймятся данным способом (примерно 400 изделий в смену).</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Способ используется:</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в 1967 году происходили пробные клеймения </w:t>
      </w:r>
      <w:proofErr w:type="spellStart"/>
      <w:r w:rsidRPr="0047509A">
        <w:rPr>
          <w:rFonts w:ascii="Times New Roman" w:eastAsia="Times New Roman" w:hAnsi="Times New Roman" w:cs="Times New Roman"/>
          <w:sz w:val="24"/>
          <w:szCs w:val="24"/>
          <w:lang w:eastAsia="ru-RU"/>
        </w:rPr>
        <w:t>электро-искровым</w:t>
      </w:r>
      <w:proofErr w:type="spellEnd"/>
      <w:r w:rsidRPr="0047509A">
        <w:rPr>
          <w:rFonts w:ascii="Times New Roman" w:eastAsia="Times New Roman" w:hAnsi="Times New Roman" w:cs="Times New Roman"/>
          <w:sz w:val="24"/>
          <w:szCs w:val="24"/>
          <w:lang w:eastAsia="ru-RU"/>
        </w:rPr>
        <w:t xml:space="preserve"> способом (Юбилейные клейма)</w:t>
      </w:r>
      <w:r w:rsidRPr="0047509A">
        <w:rPr>
          <w:rFonts w:ascii="Times New Roman" w:eastAsia="Times New Roman" w:hAnsi="Times New Roman" w:cs="Times New Roman"/>
          <w:sz w:val="24"/>
          <w:szCs w:val="24"/>
          <w:lang w:eastAsia="ru-RU"/>
        </w:rPr>
        <w:br/>
        <w:t xml:space="preserve">с 1971 года — </w:t>
      </w:r>
      <w:proofErr w:type="gramStart"/>
      <w:r w:rsidRPr="0047509A">
        <w:rPr>
          <w:rFonts w:ascii="Times New Roman" w:eastAsia="Times New Roman" w:hAnsi="Times New Roman" w:cs="Times New Roman"/>
          <w:sz w:val="24"/>
          <w:szCs w:val="24"/>
          <w:lang w:eastAsia="ru-RU"/>
        </w:rPr>
        <w:t>Центральной</w:t>
      </w:r>
      <w:proofErr w:type="gramEnd"/>
      <w:r w:rsidRPr="0047509A">
        <w:rPr>
          <w:rFonts w:ascii="Times New Roman" w:eastAsia="Times New Roman" w:hAnsi="Times New Roman" w:cs="Times New Roman"/>
          <w:sz w:val="24"/>
          <w:szCs w:val="24"/>
          <w:lang w:eastAsia="ru-RU"/>
        </w:rPr>
        <w:t xml:space="preserve"> ГИПН</w:t>
      </w:r>
      <w:r w:rsidRPr="0047509A">
        <w:rPr>
          <w:rFonts w:ascii="Times New Roman" w:eastAsia="Times New Roman" w:hAnsi="Times New Roman" w:cs="Times New Roman"/>
          <w:sz w:val="24"/>
          <w:szCs w:val="24"/>
          <w:lang w:eastAsia="ru-RU"/>
        </w:rPr>
        <w:br/>
        <w:t>с 1972 года — Уральской ГИПН</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C9FCC6"/>
          <w:lang w:eastAsia="ru-RU"/>
        </w:rPr>
        <w:t>ДОСТОИНСТВА:</w:t>
      </w:r>
      <w:r w:rsidRPr="0047509A">
        <w:rPr>
          <w:rFonts w:ascii="Times New Roman" w:eastAsia="Times New Roman" w:hAnsi="Times New Roman" w:cs="Times New Roman"/>
          <w:sz w:val="24"/>
          <w:szCs w:val="24"/>
          <w:lang w:eastAsia="ru-RU"/>
        </w:rPr>
        <w:t xml:space="preserve"> Оттиски четкие, стойкие, долговечные. Изделия порче не подвергаются. Возможность нанесения на специфические формы, а так же полые и т.п. изделия.</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FCD8E7"/>
          <w:lang w:eastAsia="ru-RU"/>
        </w:rPr>
        <w:t>НЕДОСТАТКИ:</w:t>
      </w:r>
      <w:r w:rsidRPr="0047509A">
        <w:rPr>
          <w:rFonts w:ascii="Times New Roman" w:eastAsia="Times New Roman" w:hAnsi="Times New Roman" w:cs="Times New Roman"/>
          <w:sz w:val="24"/>
          <w:szCs w:val="24"/>
          <w:lang w:eastAsia="ru-RU"/>
        </w:rPr>
        <w:t xml:space="preserve"> Единственный нюанс состоит в необходимости более тщательной подготовки площадки под оттиск пробы. Малейшие поры, шероховатости, дефекты литья или недостаточная полировка — и </w:t>
      </w:r>
      <w:proofErr w:type="spellStart"/>
      <w:proofErr w:type="gramStart"/>
      <w:r w:rsidRPr="0047509A">
        <w:rPr>
          <w:rFonts w:ascii="Times New Roman" w:eastAsia="Times New Roman" w:hAnsi="Times New Roman" w:cs="Times New Roman"/>
          <w:sz w:val="24"/>
          <w:szCs w:val="24"/>
          <w:lang w:eastAsia="ru-RU"/>
        </w:rPr>
        <w:t>электро-искровой</w:t>
      </w:r>
      <w:proofErr w:type="spellEnd"/>
      <w:proofErr w:type="gramEnd"/>
      <w:r w:rsidRPr="0047509A">
        <w:rPr>
          <w:rFonts w:ascii="Times New Roman" w:eastAsia="Times New Roman" w:hAnsi="Times New Roman" w:cs="Times New Roman"/>
          <w:sz w:val="24"/>
          <w:szCs w:val="24"/>
          <w:lang w:eastAsia="ru-RU"/>
        </w:rPr>
        <w:t xml:space="preserve"> способ уже неприменим.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bookmarkStart w:id="0" w:name="met101"/>
      <w:bookmarkEnd w:id="0"/>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71" w:tooltip="Лазер" w:history="1">
        <w:r>
          <w:rPr>
            <w:rFonts w:ascii="Times New Roman" w:eastAsia="Times New Roman" w:hAnsi="Times New Roman" w:cs="Times New Roman"/>
            <w:noProof/>
            <w:sz w:val="24"/>
            <w:szCs w:val="24"/>
            <w:lang w:eastAsia="ru-RU"/>
          </w:rPr>
          <w:drawing>
            <wp:anchor distT="0" distB="0" distL="95250" distR="95250" simplePos="0" relativeHeight="251724800" behindDoc="0" locked="0" layoutInCell="1" allowOverlap="0">
              <wp:simplePos x="0" y="0"/>
              <wp:positionH relativeFrom="column">
                <wp:align>right</wp:align>
              </wp:positionH>
              <wp:positionV relativeFrom="line">
                <wp:posOffset>0</wp:posOffset>
              </wp:positionV>
              <wp:extent cx="1714500" cy="1371600"/>
              <wp:effectExtent l="19050" t="0" r="0" b="0"/>
              <wp:wrapSquare wrapText="bothSides"/>
              <wp:docPr id="45" name="Рисунок 42" descr="http://всёоювелирке.рф/pict/kl_laz1.gif">
                <a:hlinkClick xmlns:a="http://schemas.openxmlformats.org/drawingml/2006/main" r:id="rId71" tooltip="Лазе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всёоювелирке.рф/pict/kl_laz1.gif">
                        <a:hlinkClick r:id="rId71" tooltip="Лазер"/>
                      </pic:cNvPr>
                      <pic:cNvPicPr>
                        <a:picLocks noChangeAspect="1" noChangeArrowheads="1"/>
                      </pic:cNvPicPr>
                    </pic:nvPicPr>
                    <pic:blipFill>
                      <a:blip r:embed="rId72" cstate="print"/>
                      <a:srcRect/>
                      <a:stretch>
                        <a:fillRect/>
                      </a:stretch>
                    </pic:blipFill>
                    <pic:spPr bwMode="auto">
                      <a:xfrm>
                        <a:off x="0" y="0"/>
                        <a:ext cx="1714500" cy="137160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color w:val="000000"/>
          <w:sz w:val="24"/>
          <w:szCs w:val="24"/>
          <w:u w:val="single"/>
          <w:shd w:val="clear" w:color="auto" w:fill="FFFFFF"/>
          <w:lang w:eastAsia="ru-RU"/>
        </w:rPr>
        <w:t xml:space="preserve">3. </w:t>
      </w:r>
      <w:proofErr w:type="gramStart"/>
      <w:r w:rsidRPr="0047509A">
        <w:rPr>
          <w:rFonts w:ascii="Times New Roman" w:eastAsia="Times New Roman" w:hAnsi="Times New Roman" w:cs="Times New Roman"/>
          <w:color w:val="000000"/>
          <w:sz w:val="24"/>
          <w:szCs w:val="24"/>
          <w:u w:val="single"/>
          <w:shd w:val="clear" w:color="auto" w:fill="FFFFFF"/>
          <w:lang w:eastAsia="ru-RU"/>
        </w:rPr>
        <w:t>Лазерный</w:t>
      </w:r>
      <w:proofErr w:type="gramEnd"/>
      <w:r w:rsidRPr="0047509A">
        <w:rPr>
          <w:rFonts w:ascii="Times New Roman" w:eastAsia="Times New Roman" w:hAnsi="Times New Roman" w:cs="Times New Roman"/>
          <w:sz w:val="24"/>
          <w:szCs w:val="24"/>
          <w:lang w:eastAsia="ru-RU"/>
        </w:rPr>
        <w:t xml:space="preserve"> — осуществляется при помощи лазерной установки. При этом используются клейма-маски. Контур клейма идет пунктиром. Поверхность должна быть тщательно подготовлена, отполирована.</w:t>
      </w:r>
      <w:r w:rsidRPr="0047509A">
        <w:rPr>
          <w:rFonts w:ascii="Times New Roman" w:eastAsia="Times New Roman" w:hAnsi="Times New Roman" w:cs="Times New Roman"/>
          <w:sz w:val="24"/>
          <w:szCs w:val="24"/>
          <w:lang w:eastAsia="ru-RU"/>
        </w:rPr>
        <w:br/>
        <w:t>10-20% ювелирных изделий клеймятся данным способом (примерно 600 изделий в смену).</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Способ используется:</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с 1996 года — Северо-Западной ГИПН</w:t>
      </w:r>
      <w:r w:rsidRPr="0047509A">
        <w:rPr>
          <w:rFonts w:ascii="Times New Roman" w:eastAsia="Times New Roman" w:hAnsi="Times New Roman" w:cs="Times New Roman"/>
          <w:sz w:val="24"/>
          <w:szCs w:val="24"/>
          <w:lang w:eastAsia="ru-RU"/>
        </w:rPr>
        <w:br/>
        <w:t xml:space="preserve">с 1998 года — </w:t>
      </w:r>
      <w:proofErr w:type="gramStart"/>
      <w:r w:rsidRPr="0047509A">
        <w:rPr>
          <w:rFonts w:ascii="Times New Roman" w:eastAsia="Times New Roman" w:hAnsi="Times New Roman" w:cs="Times New Roman"/>
          <w:sz w:val="24"/>
          <w:szCs w:val="24"/>
          <w:lang w:eastAsia="ru-RU"/>
        </w:rPr>
        <w:t>Уральской</w:t>
      </w:r>
      <w:proofErr w:type="gramEnd"/>
      <w:r w:rsidRPr="0047509A">
        <w:rPr>
          <w:rFonts w:ascii="Times New Roman" w:eastAsia="Times New Roman" w:hAnsi="Times New Roman" w:cs="Times New Roman"/>
          <w:sz w:val="24"/>
          <w:szCs w:val="24"/>
          <w:lang w:eastAsia="ru-RU"/>
        </w:rPr>
        <w:t xml:space="preserve"> ГИПН</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C9FCC6"/>
          <w:lang w:eastAsia="ru-RU"/>
        </w:rPr>
        <w:t>ДОСТОИНСТВА:</w:t>
      </w:r>
      <w:r w:rsidRPr="0047509A">
        <w:rPr>
          <w:rFonts w:ascii="Times New Roman" w:eastAsia="Times New Roman" w:hAnsi="Times New Roman" w:cs="Times New Roman"/>
          <w:sz w:val="24"/>
          <w:szCs w:val="24"/>
          <w:lang w:eastAsia="ru-RU"/>
        </w:rPr>
        <w:t xml:space="preserve"> Оттиски четкие. Возможность нанесения на любую поверхность (выпуклую, вогнутую, полую).</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shd w:val="clear" w:color="auto" w:fill="FCD8E7"/>
          <w:lang w:eastAsia="ru-RU"/>
        </w:rPr>
        <w:t>НЕДОСТАТКИ:</w:t>
      </w:r>
      <w:r w:rsidRPr="0047509A">
        <w:rPr>
          <w:rFonts w:ascii="Times New Roman" w:eastAsia="Times New Roman" w:hAnsi="Times New Roman" w:cs="Times New Roman"/>
          <w:sz w:val="24"/>
          <w:szCs w:val="24"/>
          <w:lang w:eastAsia="ru-RU"/>
        </w:rPr>
        <w:t xml:space="preserve"> Не имеет, за исключением тщательной подготовки поверхности. </w:t>
      </w:r>
      <w:r w:rsidRPr="0047509A">
        <w:rPr>
          <w:rFonts w:ascii="Times New Roman" w:eastAsia="Times New Roman" w:hAnsi="Times New Roman" w:cs="Times New Roman"/>
          <w:sz w:val="24"/>
          <w:szCs w:val="24"/>
          <w:lang w:eastAsia="ru-RU"/>
        </w:rPr>
        <w:br/>
      </w:r>
      <w:r w:rsidRPr="0047509A">
        <w:rPr>
          <w:rFonts w:ascii="Times New Roman" w:eastAsia="Times New Roman" w:hAnsi="Times New Roman" w:cs="Times New Roman"/>
          <w:sz w:val="24"/>
          <w:szCs w:val="24"/>
          <w:lang w:eastAsia="ru-RU"/>
        </w:rPr>
        <w:br/>
        <w:t xml:space="preserve">В недалеком будущем, появится еще один способ — при помощи </w:t>
      </w:r>
      <w:r w:rsidRPr="0047509A">
        <w:rPr>
          <w:rFonts w:ascii="Times New Roman" w:eastAsia="Times New Roman" w:hAnsi="Times New Roman" w:cs="Times New Roman"/>
          <w:color w:val="000000"/>
          <w:sz w:val="24"/>
          <w:szCs w:val="24"/>
          <w:shd w:val="clear" w:color="auto" w:fill="FFFFFF"/>
          <w:lang w:eastAsia="ru-RU"/>
        </w:rPr>
        <w:t>"Пишущего лазера"</w:t>
      </w:r>
      <w:r w:rsidRPr="0047509A">
        <w:rPr>
          <w:rFonts w:ascii="Times New Roman" w:eastAsia="Times New Roman" w:hAnsi="Times New Roman" w:cs="Times New Roman"/>
          <w:sz w:val="24"/>
          <w:szCs w:val="24"/>
          <w:lang w:eastAsia="ru-RU"/>
        </w:rPr>
        <w:t xml:space="preserve">. </w:t>
      </w:r>
    </w:p>
    <w:p w:rsidR="0047509A" w:rsidRDefault="0047509A" w:rsidP="00DA1994">
      <w:pPr>
        <w:jc w:val="both"/>
      </w:pPr>
    </w:p>
    <w:p w:rsidR="0047509A" w:rsidRPr="0047509A" w:rsidRDefault="0047509A" w:rsidP="00DA1994">
      <w:pPr>
        <w:spacing w:before="100" w:beforeAutospacing="1" w:after="100" w:afterAutospacing="1" w:line="240" w:lineRule="auto"/>
        <w:jc w:val="both"/>
        <w:outlineLvl w:val="3"/>
        <w:rPr>
          <w:rFonts w:ascii="Times New Roman" w:eastAsia="Times New Roman" w:hAnsi="Times New Roman" w:cs="Times New Roman"/>
          <w:b/>
          <w:bCs/>
          <w:sz w:val="24"/>
          <w:szCs w:val="24"/>
          <w:lang w:eastAsia="ru-RU"/>
        </w:rPr>
      </w:pPr>
      <w:r w:rsidRPr="0047509A">
        <w:rPr>
          <w:rFonts w:ascii="Times New Roman" w:eastAsia="Times New Roman" w:hAnsi="Times New Roman" w:cs="Times New Roman"/>
          <w:b/>
          <w:bCs/>
          <w:sz w:val="24"/>
          <w:szCs w:val="24"/>
          <w:lang w:eastAsia="ru-RU"/>
        </w:rPr>
        <w:t>Фальшивые пробирные клейма (пара советов по определению)</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73" w:tooltip="Фальшивое пробирное клеймо" w:history="1">
        <w:r>
          <w:rPr>
            <w:rFonts w:ascii="Times New Roman" w:eastAsia="Times New Roman" w:hAnsi="Times New Roman" w:cs="Times New Roman"/>
            <w:noProof/>
            <w:sz w:val="24"/>
            <w:szCs w:val="24"/>
            <w:lang w:eastAsia="ru-RU"/>
          </w:rPr>
          <w:drawing>
            <wp:anchor distT="0" distB="0" distL="95250" distR="95250" simplePos="0" relativeHeight="251726848" behindDoc="0" locked="0" layoutInCell="1" allowOverlap="0">
              <wp:simplePos x="0" y="0"/>
              <wp:positionH relativeFrom="column">
                <wp:align>left</wp:align>
              </wp:positionH>
              <wp:positionV relativeFrom="line">
                <wp:posOffset>0</wp:posOffset>
              </wp:positionV>
              <wp:extent cx="1714500" cy="1438275"/>
              <wp:effectExtent l="19050" t="0" r="0" b="0"/>
              <wp:wrapSquare wrapText="bothSides"/>
              <wp:docPr id="51" name="Рисунок 43" descr="http://всёоювелирке.рф/pict/kl1_fal1.gif">
                <a:hlinkClick xmlns:a="http://schemas.openxmlformats.org/drawingml/2006/main" r:id="rId73" tooltip="&quot;Фальшив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всёоювелирке.рф/pict/kl1_fal1.gif">
                        <a:hlinkClick r:id="rId73" tooltip="&quot;Фальшивое пробирное клеймо&quot;"/>
                      </pic:cNvPr>
                      <pic:cNvPicPr>
                        <a:picLocks noChangeAspect="1" noChangeArrowheads="1"/>
                      </pic:cNvPicPr>
                    </pic:nvPicPr>
                    <pic:blipFill>
                      <a:blip r:embed="rId74" cstate="print"/>
                      <a:srcRect/>
                      <a:stretch>
                        <a:fillRect/>
                      </a:stretch>
                    </pic:blipFill>
                    <pic:spPr bwMode="auto">
                      <a:xfrm>
                        <a:off x="0" y="0"/>
                        <a:ext cx="1714500" cy="1438275"/>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При определении поддельного клейма необходимо иметь хорошее освещение плюс увеличительную лупу (х</w:t>
      </w:r>
      <w:proofErr w:type="gramStart"/>
      <w:r w:rsidRPr="0047509A">
        <w:rPr>
          <w:rFonts w:ascii="Times New Roman" w:eastAsia="Times New Roman" w:hAnsi="Times New Roman" w:cs="Times New Roman"/>
          <w:sz w:val="24"/>
          <w:szCs w:val="24"/>
          <w:lang w:eastAsia="ru-RU"/>
        </w:rPr>
        <w:t>6</w:t>
      </w:r>
      <w:proofErr w:type="gramEnd"/>
      <w:r w:rsidRPr="0047509A">
        <w:rPr>
          <w:rFonts w:ascii="Times New Roman" w:eastAsia="Times New Roman" w:hAnsi="Times New Roman" w:cs="Times New Roman"/>
          <w:sz w:val="24"/>
          <w:szCs w:val="24"/>
          <w:lang w:eastAsia="ru-RU"/>
        </w:rPr>
        <w:t xml:space="preserve"> увеличения и более). Желательно иметь подлинное клеймо для сравнения.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Во-первых, всегда нужно обращать внимание на контур клейма (золото 585 — всегда лопатка).</w:t>
      </w:r>
      <w:r w:rsidRPr="0047509A">
        <w:rPr>
          <w:rFonts w:ascii="Times New Roman" w:eastAsia="Times New Roman" w:hAnsi="Times New Roman" w:cs="Times New Roman"/>
          <w:sz w:val="24"/>
          <w:szCs w:val="24"/>
          <w:lang w:eastAsia="ru-RU"/>
        </w:rPr>
        <w:br/>
      </w:r>
      <w:proofErr w:type="gramStart"/>
      <w:r w:rsidRPr="0047509A">
        <w:rPr>
          <w:rFonts w:ascii="Times New Roman" w:eastAsia="Times New Roman" w:hAnsi="Times New Roman" w:cs="Times New Roman"/>
          <w:sz w:val="24"/>
          <w:szCs w:val="24"/>
          <w:lang w:eastAsia="ru-RU"/>
        </w:rPr>
        <w:t>Смотреть</w:t>
      </w:r>
      <w:proofErr w:type="gramEnd"/>
      <w:r w:rsidRPr="0047509A">
        <w:rPr>
          <w:rFonts w:ascii="Times New Roman" w:eastAsia="Times New Roman" w:hAnsi="Times New Roman" w:cs="Times New Roman"/>
          <w:sz w:val="24"/>
          <w:szCs w:val="24"/>
          <w:lang w:eastAsia="ru-RU"/>
        </w:rPr>
        <w:t xml:space="preserve"> не впаяна ли часть изделия от другого.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0" distR="0" simplePos="0" relativeHeight="251727872" behindDoc="0" locked="0" layoutInCell="1" allowOverlap="0">
            <wp:simplePos x="0" y="0"/>
            <wp:positionH relativeFrom="column">
              <wp:align>right</wp:align>
            </wp:positionH>
            <wp:positionV relativeFrom="line">
              <wp:posOffset>0</wp:posOffset>
            </wp:positionV>
            <wp:extent cx="2857500" cy="704850"/>
            <wp:effectExtent l="0" t="0" r="0" b="0"/>
            <wp:wrapSquare wrapText="bothSides"/>
            <wp:docPr id="50" name="Рисунок 44" descr="http://всёоювелирке.рф/pict/kl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всёоювелирке.рф/pict/kl_f.gif"/>
                    <pic:cNvPicPr>
                      <a:picLocks noChangeAspect="1" noChangeArrowheads="1"/>
                    </pic:cNvPicPr>
                  </pic:nvPicPr>
                  <pic:blipFill>
                    <a:blip r:embed="rId75" cstate="print"/>
                    <a:srcRect/>
                    <a:stretch>
                      <a:fillRect/>
                    </a:stretch>
                  </pic:blipFill>
                  <pic:spPr bwMode="auto">
                    <a:xfrm>
                      <a:off x="0" y="0"/>
                      <a:ext cx="2857500" cy="7048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Стоит уделять особое внимание изделиям из 585-ой пробы: для заводов она введена — с 1990 года, для остальных производителей — с 1992 года.</w:t>
      </w:r>
      <w:r w:rsidRPr="0047509A">
        <w:rPr>
          <w:rFonts w:ascii="Times New Roman" w:eastAsia="Times New Roman" w:hAnsi="Times New Roman" w:cs="Times New Roman"/>
          <w:sz w:val="24"/>
          <w:szCs w:val="24"/>
          <w:lang w:eastAsia="ru-RU"/>
        </w:rPr>
        <w:br/>
        <w:t xml:space="preserve">Если, Вы увидели на изделии подобное сочетание </w:t>
      </w:r>
      <w:proofErr w:type="spellStart"/>
      <w:r w:rsidRPr="0047509A">
        <w:rPr>
          <w:rFonts w:ascii="Times New Roman" w:eastAsia="Times New Roman" w:hAnsi="Times New Roman" w:cs="Times New Roman"/>
          <w:sz w:val="24"/>
          <w:szCs w:val="24"/>
          <w:lang w:eastAsia="ru-RU"/>
        </w:rPr>
        <w:t>именника</w:t>
      </w:r>
      <w:proofErr w:type="spellEnd"/>
      <w:r w:rsidRPr="0047509A">
        <w:rPr>
          <w:rFonts w:ascii="Times New Roman" w:eastAsia="Times New Roman" w:hAnsi="Times New Roman" w:cs="Times New Roman"/>
          <w:sz w:val="24"/>
          <w:szCs w:val="24"/>
          <w:lang w:eastAsia="ru-RU"/>
        </w:rPr>
        <w:t xml:space="preserve"> и основного клейма, то можете быть уверены, что это подделка, так как на </w:t>
      </w:r>
      <w:proofErr w:type="spellStart"/>
      <w:r w:rsidRPr="0047509A">
        <w:rPr>
          <w:rFonts w:ascii="Times New Roman" w:eastAsia="Times New Roman" w:hAnsi="Times New Roman" w:cs="Times New Roman"/>
          <w:sz w:val="24"/>
          <w:szCs w:val="24"/>
          <w:lang w:eastAsia="ru-RU"/>
        </w:rPr>
        <w:t>именнике</w:t>
      </w:r>
      <w:proofErr w:type="spellEnd"/>
      <w:r w:rsidRPr="0047509A">
        <w:rPr>
          <w:rFonts w:ascii="Times New Roman" w:eastAsia="Times New Roman" w:hAnsi="Times New Roman" w:cs="Times New Roman"/>
          <w:sz w:val="24"/>
          <w:szCs w:val="24"/>
          <w:lang w:eastAsia="ru-RU"/>
        </w:rPr>
        <w:t xml:space="preserve"> стоит шифр года выпуска - </w:t>
      </w:r>
      <w:r w:rsidRPr="0047509A">
        <w:rPr>
          <w:rFonts w:ascii="Times New Roman" w:eastAsia="Times New Roman" w:hAnsi="Times New Roman" w:cs="Times New Roman"/>
          <w:color w:val="000000"/>
          <w:sz w:val="24"/>
          <w:szCs w:val="24"/>
          <w:shd w:val="clear" w:color="auto" w:fill="FFFFFF"/>
          <w:lang w:eastAsia="ru-RU"/>
        </w:rPr>
        <w:t>[.7]</w:t>
      </w:r>
      <w:r w:rsidRPr="0047509A">
        <w:rPr>
          <w:rFonts w:ascii="Times New Roman" w:eastAsia="Times New Roman" w:hAnsi="Times New Roman" w:cs="Times New Roman"/>
          <w:sz w:val="24"/>
          <w:szCs w:val="24"/>
          <w:lang w:eastAsia="ru-RU"/>
        </w:rPr>
        <w:t xml:space="preserve"> (1987 г.)</w:t>
      </w:r>
      <w:proofErr w:type="gramStart"/>
      <w:r w:rsidRPr="0047509A">
        <w:rPr>
          <w:rFonts w:ascii="Times New Roman" w:eastAsia="Times New Roman" w:hAnsi="Times New Roman" w:cs="Times New Roman"/>
          <w:sz w:val="24"/>
          <w:szCs w:val="24"/>
          <w:lang w:eastAsia="ru-RU"/>
        </w:rPr>
        <w:t xml:space="preserve"> ,</w:t>
      </w:r>
      <w:proofErr w:type="gramEnd"/>
      <w:r w:rsidRPr="0047509A">
        <w:rPr>
          <w:rFonts w:ascii="Times New Roman" w:eastAsia="Times New Roman" w:hAnsi="Times New Roman" w:cs="Times New Roman"/>
          <w:sz w:val="24"/>
          <w:szCs w:val="24"/>
          <w:lang w:eastAsia="ru-RU"/>
        </w:rPr>
        <w:t xml:space="preserve"> но в этом году 585-ая проба еще не использовалась.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0" distR="0" simplePos="0" relativeHeight="251728896" behindDoc="0" locked="0" layoutInCell="1" allowOverlap="0">
            <wp:simplePos x="0" y="0"/>
            <wp:positionH relativeFrom="column">
              <wp:align>right</wp:align>
            </wp:positionH>
            <wp:positionV relativeFrom="line">
              <wp:posOffset>0</wp:posOffset>
            </wp:positionV>
            <wp:extent cx="2857500" cy="704850"/>
            <wp:effectExtent l="0" t="0" r="0" b="0"/>
            <wp:wrapSquare wrapText="bothSides"/>
            <wp:docPr id="49" name="Рисунок 45" descr="http://всёоювелирке.рф/pict/kl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всёоювелирке.рф/pict/kl_f1.gif"/>
                    <pic:cNvPicPr>
                      <a:picLocks noChangeAspect="1" noChangeArrowheads="1"/>
                    </pic:cNvPicPr>
                  </pic:nvPicPr>
                  <pic:blipFill>
                    <a:blip r:embed="rId76" cstate="print"/>
                    <a:srcRect/>
                    <a:stretch>
                      <a:fillRect/>
                    </a:stretch>
                  </pic:blipFill>
                  <pic:spPr bwMode="auto">
                    <a:xfrm>
                      <a:off x="0" y="0"/>
                      <a:ext cx="2857500" cy="704850"/>
                    </a:xfrm>
                    <a:prstGeom prst="rect">
                      <a:avLst/>
                    </a:prstGeom>
                    <a:noFill/>
                    <a:ln w="9525">
                      <a:noFill/>
                      <a:miter lim="800000"/>
                      <a:headEnd/>
                      <a:tailEnd/>
                    </a:ln>
                  </pic:spPr>
                </pic:pic>
              </a:graphicData>
            </a:graphic>
          </wp:anchor>
        </w:drawing>
      </w:r>
      <w:r w:rsidRPr="0047509A">
        <w:rPr>
          <w:rFonts w:ascii="Times New Roman" w:eastAsia="Times New Roman" w:hAnsi="Times New Roman" w:cs="Times New Roman"/>
          <w:sz w:val="24"/>
          <w:szCs w:val="24"/>
          <w:lang w:eastAsia="ru-RU"/>
        </w:rPr>
        <w:t xml:space="preserve">Различие шифров пробирной инспекции на </w:t>
      </w:r>
      <w:proofErr w:type="spellStart"/>
      <w:r w:rsidRPr="0047509A">
        <w:rPr>
          <w:rFonts w:ascii="Times New Roman" w:eastAsia="Times New Roman" w:hAnsi="Times New Roman" w:cs="Times New Roman"/>
          <w:sz w:val="24"/>
          <w:szCs w:val="24"/>
          <w:lang w:eastAsia="ru-RU"/>
        </w:rPr>
        <w:t>именнике</w:t>
      </w:r>
      <w:proofErr w:type="spellEnd"/>
      <w:r w:rsidRPr="0047509A">
        <w:rPr>
          <w:rFonts w:ascii="Times New Roman" w:eastAsia="Times New Roman" w:hAnsi="Times New Roman" w:cs="Times New Roman"/>
          <w:sz w:val="24"/>
          <w:szCs w:val="24"/>
          <w:lang w:eastAsia="ru-RU"/>
        </w:rPr>
        <w:t xml:space="preserve"> и основном клейме, так же говорит о том, что изделие имеет фальшивые клейма.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hyperlink r:id="rId77" w:tooltip="Фальшивое пробирное клеймо" w:history="1">
        <w:r>
          <w:rPr>
            <w:rFonts w:ascii="Times New Roman" w:eastAsia="Times New Roman" w:hAnsi="Times New Roman" w:cs="Times New Roman"/>
            <w:noProof/>
            <w:sz w:val="24"/>
            <w:szCs w:val="24"/>
            <w:lang w:eastAsia="ru-RU"/>
          </w:rPr>
          <w:drawing>
            <wp:anchor distT="0" distB="0" distL="95250" distR="95250" simplePos="0" relativeHeight="251729920" behindDoc="0" locked="0" layoutInCell="1" allowOverlap="0">
              <wp:simplePos x="0" y="0"/>
              <wp:positionH relativeFrom="column">
                <wp:align>left</wp:align>
              </wp:positionH>
              <wp:positionV relativeFrom="line">
                <wp:posOffset>0</wp:posOffset>
              </wp:positionV>
              <wp:extent cx="1714500" cy="1352550"/>
              <wp:effectExtent l="19050" t="0" r="0" b="0"/>
              <wp:wrapSquare wrapText="bothSides"/>
              <wp:docPr id="48" name="Рисунок 46" descr="http://всёоювелирке.рф/pict/kl2_fal1.gif">
                <a:hlinkClick xmlns:a="http://schemas.openxmlformats.org/drawingml/2006/main" r:id="rId77" tooltip="&quot;Фальшив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всёоювелирке.рф/pict/kl2_fal1.gif">
                        <a:hlinkClick r:id="rId77" tooltip="&quot;Фальшивое пробирное клеймо&quot;"/>
                      </pic:cNvPr>
                      <pic:cNvPicPr>
                        <a:picLocks noChangeAspect="1" noChangeArrowheads="1"/>
                      </pic:cNvPicPr>
                    </pic:nvPicPr>
                    <pic:blipFill>
                      <a:blip r:embed="rId78" cstate="print"/>
                      <a:srcRect/>
                      <a:stretch>
                        <a:fillRect/>
                      </a:stretch>
                    </pic:blipFill>
                    <pic:spPr bwMode="auto">
                      <a:xfrm>
                        <a:off x="0" y="0"/>
                        <a:ext cx="1714500" cy="1352550"/>
                      </a:xfrm>
                      <a:prstGeom prst="rect">
                        <a:avLst/>
                      </a:prstGeom>
                      <a:noFill/>
                      <a:ln w="9525">
                        <a:noFill/>
                        <a:miter lim="800000"/>
                        <a:headEnd/>
                        <a:tailEnd/>
                      </a:ln>
                    </pic:spPr>
                  </pic:pic>
                </a:graphicData>
              </a:graphic>
            </wp:anchor>
          </w:drawing>
        </w:r>
      </w:hyperlink>
      <w:r w:rsidRPr="0047509A">
        <w:rPr>
          <w:rFonts w:ascii="Times New Roman" w:eastAsia="Times New Roman" w:hAnsi="Times New Roman" w:cs="Times New Roman"/>
          <w:sz w:val="24"/>
          <w:szCs w:val="24"/>
          <w:lang w:eastAsia="ru-RU"/>
        </w:rPr>
        <w:t xml:space="preserve">Между </w:t>
      </w:r>
      <w:proofErr w:type="spellStart"/>
      <w:r w:rsidRPr="0047509A">
        <w:rPr>
          <w:rFonts w:ascii="Times New Roman" w:eastAsia="Times New Roman" w:hAnsi="Times New Roman" w:cs="Times New Roman"/>
          <w:sz w:val="24"/>
          <w:szCs w:val="24"/>
          <w:lang w:eastAsia="ru-RU"/>
        </w:rPr>
        <w:t>именником</w:t>
      </w:r>
      <w:proofErr w:type="spellEnd"/>
      <w:r w:rsidRPr="0047509A">
        <w:rPr>
          <w:rFonts w:ascii="Times New Roman" w:eastAsia="Times New Roman" w:hAnsi="Times New Roman" w:cs="Times New Roman"/>
          <w:sz w:val="24"/>
          <w:szCs w:val="24"/>
          <w:lang w:eastAsia="ru-RU"/>
        </w:rPr>
        <w:t xml:space="preserve"> и пробирным клеймом никаких других оттисков быть не может. На изделиях могут встречаться оттиски "Р" - реставрация. </w:t>
      </w: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p>
    <w:p w:rsidR="0047509A" w:rsidRPr="0047509A" w:rsidRDefault="0047509A" w:rsidP="00DA1994">
      <w:pPr>
        <w:spacing w:after="0" w:line="240" w:lineRule="auto"/>
        <w:jc w:val="both"/>
        <w:rPr>
          <w:rFonts w:ascii="Times New Roman" w:eastAsia="Times New Roman" w:hAnsi="Times New Roman" w:cs="Times New Roman"/>
          <w:sz w:val="24"/>
          <w:szCs w:val="24"/>
          <w:lang w:eastAsia="ru-RU"/>
        </w:rPr>
      </w:pPr>
      <w:r w:rsidRPr="0047509A">
        <w:rPr>
          <w:rFonts w:ascii="Times New Roman" w:eastAsia="Times New Roman" w:hAnsi="Times New Roman" w:cs="Times New Roman"/>
          <w:sz w:val="24"/>
          <w:szCs w:val="24"/>
          <w:lang w:eastAsia="ru-RU"/>
        </w:rPr>
        <w:t xml:space="preserve">В 90% случаях обнаруженных поддельных клейм — это клейма </w:t>
      </w:r>
      <w:proofErr w:type="spellStart"/>
      <w:r w:rsidRPr="0047509A">
        <w:rPr>
          <w:rFonts w:ascii="Times New Roman" w:eastAsia="Times New Roman" w:hAnsi="Times New Roman" w:cs="Times New Roman"/>
          <w:color w:val="000080"/>
          <w:sz w:val="24"/>
          <w:szCs w:val="24"/>
          <w:lang w:eastAsia="ru-RU"/>
        </w:rPr>
        <w:t>Верхне-Волжской</w:t>
      </w:r>
      <w:proofErr w:type="spellEnd"/>
      <w:r w:rsidRPr="0047509A">
        <w:rPr>
          <w:rFonts w:ascii="Times New Roman" w:eastAsia="Times New Roman" w:hAnsi="Times New Roman" w:cs="Times New Roman"/>
          <w:sz w:val="24"/>
          <w:szCs w:val="24"/>
          <w:lang w:eastAsia="ru-RU"/>
        </w:rPr>
        <w:t xml:space="preserve"> пробирной инспекции (оттиск шифра </w:t>
      </w:r>
      <w:r w:rsidRPr="0047509A">
        <w:rPr>
          <w:rFonts w:ascii="Times New Roman" w:eastAsia="Times New Roman" w:hAnsi="Times New Roman" w:cs="Times New Roman"/>
          <w:color w:val="000080"/>
          <w:sz w:val="24"/>
          <w:szCs w:val="24"/>
          <w:lang w:eastAsia="ru-RU"/>
        </w:rPr>
        <w:t>"В"</w:t>
      </w:r>
      <w:r w:rsidRPr="0047509A">
        <w:rPr>
          <w:rFonts w:ascii="Times New Roman" w:eastAsia="Times New Roman" w:hAnsi="Times New Roman" w:cs="Times New Roman"/>
          <w:sz w:val="24"/>
          <w:szCs w:val="24"/>
          <w:lang w:eastAsia="ru-RU"/>
        </w:rPr>
        <w:t xml:space="preserve"> возле знака удостоверения и на </w:t>
      </w:r>
      <w:proofErr w:type="spellStart"/>
      <w:r w:rsidRPr="0047509A">
        <w:rPr>
          <w:rFonts w:ascii="Times New Roman" w:eastAsia="Times New Roman" w:hAnsi="Times New Roman" w:cs="Times New Roman"/>
          <w:sz w:val="24"/>
          <w:szCs w:val="24"/>
          <w:lang w:eastAsia="ru-RU"/>
        </w:rPr>
        <w:t>именнике</w:t>
      </w:r>
      <w:proofErr w:type="spellEnd"/>
      <w:r w:rsidRPr="0047509A">
        <w:rPr>
          <w:rFonts w:ascii="Times New Roman" w:eastAsia="Times New Roman" w:hAnsi="Times New Roman" w:cs="Times New Roman"/>
          <w:sz w:val="24"/>
          <w:szCs w:val="24"/>
          <w:lang w:eastAsia="ru-RU"/>
        </w:rPr>
        <w:t xml:space="preserve">). </w:t>
      </w:r>
    </w:p>
    <w:p w:rsidR="0047509A" w:rsidRDefault="0047509A" w:rsidP="00DA1994">
      <w:pPr>
        <w:jc w:val="both"/>
      </w:pPr>
    </w:p>
    <w:p w:rsidR="00DA1994" w:rsidRDefault="00DA1994" w:rsidP="00DA1994">
      <w:pPr>
        <w:jc w:val="both"/>
      </w:pPr>
    </w:p>
    <w:p w:rsidR="00DA1994" w:rsidRDefault="00DA1994" w:rsidP="00DA1994">
      <w:pPr>
        <w:jc w:val="both"/>
      </w:pPr>
      <w:r>
        <w:t>Из чистых благородных металлов ювелирные изделия, как правило, не изготавливаются. Для придания им необходимых механических свойств и цвета в них вводят добавки цветных металлов, получая сплавы, например, золота с серебром и медью, иногда с палладием, кадмием, никелем и цинком; серебра и платины - с медью; палладия - с серебром и никелем.</w:t>
      </w:r>
    </w:p>
    <w:p w:rsidR="00DA1994" w:rsidRPr="00DA1994" w:rsidRDefault="00DA1994" w:rsidP="00DA1994">
      <w:pPr>
        <w:jc w:val="both"/>
        <w:rPr>
          <w:rFonts w:ascii="Times New Roman" w:eastAsia="Times New Roman" w:hAnsi="Times New Roman" w:cs="Times New Roman"/>
          <w:sz w:val="24"/>
          <w:szCs w:val="24"/>
          <w:lang w:eastAsia="ru-RU"/>
        </w:rPr>
      </w:pPr>
      <w:proofErr w:type="gramStart"/>
      <w:r>
        <w:t>Содержание драгоценного в металла в сплаве определяет его «ПРОБУ».</w:t>
      </w:r>
      <w:proofErr w:type="gramEnd"/>
      <w:r>
        <w:t xml:space="preserve"> </w:t>
      </w:r>
      <w:r w:rsidRPr="00DA1994">
        <w:rPr>
          <w:rFonts w:ascii="Times New Roman" w:eastAsia="Times New Roman" w:hAnsi="Times New Roman" w:cs="Times New Roman"/>
          <w:sz w:val="24"/>
          <w:szCs w:val="24"/>
          <w:lang w:eastAsia="ru-RU"/>
        </w:rPr>
        <w:t xml:space="preserve">Каждая страна в законодательном порядке устанавливает пробы драгметаллов и обязана соблюдать их при изготовлении ювелирных изделий. В настоящее время в мире применяются две системы проб: метрическая и каратная. </w:t>
      </w:r>
      <w:r w:rsidRPr="00DA1994">
        <w:rPr>
          <w:rFonts w:ascii="Times New Roman" w:eastAsia="Times New Roman" w:hAnsi="Times New Roman" w:cs="Times New Roman"/>
          <w:sz w:val="24"/>
          <w:szCs w:val="24"/>
          <w:lang w:eastAsia="ru-RU"/>
        </w:rPr>
        <w:br/>
      </w:r>
      <w:r w:rsidRPr="00DA1994">
        <w:rPr>
          <w:rFonts w:ascii="Times New Roman" w:eastAsia="Times New Roman" w:hAnsi="Times New Roman" w:cs="Times New Roman"/>
          <w:sz w:val="24"/>
          <w:szCs w:val="24"/>
          <w:lang w:eastAsia="ru-RU"/>
        </w:rPr>
        <w:br/>
        <w:t xml:space="preserve">В большинстве стран (в т.ч. в России) принята метрическая система обозначения пробы, по которой она обозначается числом частей благородного металла в тысяче весовых единиц сплава. </w:t>
      </w:r>
      <w:r w:rsidRPr="00DA1994">
        <w:rPr>
          <w:rFonts w:ascii="Times New Roman" w:eastAsia="Times New Roman" w:hAnsi="Times New Roman" w:cs="Times New Roman"/>
          <w:sz w:val="24"/>
          <w:szCs w:val="24"/>
          <w:lang w:eastAsia="ru-RU"/>
        </w:rPr>
        <w:br/>
      </w:r>
      <w:r w:rsidRPr="00DA1994">
        <w:rPr>
          <w:rFonts w:ascii="Times New Roman" w:eastAsia="Times New Roman" w:hAnsi="Times New Roman" w:cs="Times New Roman"/>
          <w:sz w:val="24"/>
          <w:szCs w:val="24"/>
          <w:lang w:eastAsia="ru-RU"/>
        </w:rPr>
        <w:br/>
        <w:t xml:space="preserve">Во многих странах для определения проб золотых изделий пользуются каратной системой. Исчисление ведётся от 24 единиц сплава (в </w:t>
      </w:r>
      <w:proofErr w:type="gramStart"/>
      <w:r w:rsidRPr="00DA1994">
        <w:rPr>
          <w:rFonts w:ascii="Times New Roman" w:eastAsia="Times New Roman" w:hAnsi="Times New Roman" w:cs="Times New Roman"/>
          <w:sz w:val="24"/>
          <w:szCs w:val="24"/>
          <w:lang w:eastAsia="ru-RU"/>
        </w:rPr>
        <w:t>метрической</w:t>
      </w:r>
      <w:proofErr w:type="gramEnd"/>
      <w:r w:rsidRPr="00DA1994">
        <w:rPr>
          <w:rFonts w:ascii="Times New Roman" w:eastAsia="Times New Roman" w:hAnsi="Times New Roman" w:cs="Times New Roman"/>
          <w:sz w:val="24"/>
          <w:szCs w:val="24"/>
          <w:lang w:eastAsia="ru-RU"/>
        </w:rPr>
        <w:t xml:space="preserve"> — от 1000 грамм). </w:t>
      </w:r>
    </w:p>
    <w:p w:rsidR="00DA1994" w:rsidRPr="00DA1994" w:rsidRDefault="00DA1994" w:rsidP="00DA1994">
      <w:pPr>
        <w:spacing w:after="0" w:line="240" w:lineRule="auto"/>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В таблице приведены метрические пробы и их перевод в золотниковую и каратную системы. </w:t>
      </w:r>
      <w:r w:rsidRPr="00DA1994">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anchor distT="0" distB="0" distL="190500" distR="190500" simplePos="0" relativeHeight="251731968" behindDoc="0" locked="0" layoutInCell="1" allowOverlap="0">
            <wp:simplePos x="0" y="0"/>
            <wp:positionH relativeFrom="column">
              <wp:align>left</wp:align>
            </wp:positionH>
            <wp:positionV relativeFrom="line">
              <wp:posOffset>0</wp:posOffset>
            </wp:positionV>
            <wp:extent cx="3362325" cy="2628900"/>
            <wp:effectExtent l="19050" t="0" r="9525" b="0"/>
            <wp:wrapSquare wrapText="bothSides"/>
            <wp:docPr id="52" name="Рисунок 47" descr="http://всёоювелирке.рф/pict/pro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всёоювелирке.рф/pict/proby.gif"/>
                    <pic:cNvPicPr>
                      <a:picLocks noChangeAspect="1" noChangeArrowheads="1"/>
                    </pic:cNvPicPr>
                  </pic:nvPicPr>
                  <pic:blipFill>
                    <a:blip r:embed="rId79" cstate="print"/>
                    <a:srcRect/>
                    <a:stretch>
                      <a:fillRect/>
                    </a:stretch>
                  </pic:blipFill>
                  <pic:spPr bwMode="auto">
                    <a:xfrm>
                      <a:off x="0" y="0"/>
                      <a:ext cx="3362325" cy="2628900"/>
                    </a:xfrm>
                    <a:prstGeom prst="rect">
                      <a:avLst/>
                    </a:prstGeom>
                    <a:noFill/>
                    <a:ln w="9525">
                      <a:noFill/>
                      <a:miter lim="800000"/>
                      <a:headEnd/>
                      <a:tailEnd/>
                    </a:ln>
                  </pic:spPr>
                </pic:pic>
              </a:graphicData>
            </a:graphic>
          </wp:anchor>
        </w:drawing>
      </w:r>
    </w:p>
    <w:p w:rsidR="00DA1994" w:rsidRPr="00DA1994" w:rsidRDefault="00DA1994" w:rsidP="00DA1994">
      <w:pPr>
        <w:spacing w:after="0" w:line="240" w:lineRule="auto"/>
        <w:jc w:val="both"/>
        <w:rPr>
          <w:rFonts w:ascii="Times New Roman" w:eastAsia="Times New Roman" w:hAnsi="Times New Roman" w:cs="Times New Roman"/>
          <w:sz w:val="24"/>
          <w:szCs w:val="24"/>
          <w:lang w:eastAsia="ru-RU"/>
        </w:rPr>
      </w:pPr>
    </w:p>
    <w:p w:rsidR="00DA1994" w:rsidRPr="00DA1994" w:rsidRDefault="00DA1994" w:rsidP="00DA1994">
      <w:pPr>
        <w:spacing w:after="0" w:line="240" w:lineRule="auto"/>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Существовавшая в России до 1927 года золотниковая система обозначения пробы рассчитывалась на основе русского фунта, содержащего 96 золотников. Аналогично, тому, была установлена система, когда один золотник был равен 1/96-й части золота в сплаве. Таким образом, 96-золотниковое золото являлось абсолютно чистым, 48-золотниковое состояло наполовину из примесей и т. п. </w:t>
      </w:r>
    </w:p>
    <w:p w:rsidR="00DA1994" w:rsidRDefault="00DA1994" w:rsidP="00DA1994">
      <w:pPr>
        <w:jc w:val="both"/>
      </w:pPr>
    </w:p>
    <w:p w:rsidR="00DA1994" w:rsidRDefault="00DA1994" w:rsidP="00DA1994">
      <w:pPr>
        <w:jc w:val="both"/>
      </w:pPr>
      <w:r>
        <w:t xml:space="preserve">каратная проба = 4 золотниковым пробам = 41 метрическим пробам; 1 золотниковая проба = 10,4166 метрическим пробам. Проба сплавов благородных металлов, из которых разрешается изготовлять ювелирные и другие изделия, устанавливается законодательным путем и гарантируется государством, для чего изделия обязательно проходят пробирный контроль и на них накладываются оттиски пробирных клейм, цифры </w:t>
      </w:r>
      <w:r>
        <w:lastRenderedPageBreak/>
        <w:t>которых определяют пробу. Для клеймения изделия в различных странах применяются пробирные клейма разнообразных форм и рисунков.</w:t>
      </w:r>
    </w:p>
    <w:p w:rsidR="00DA1994" w:rsidRPr="00DA1994" w:rsidRDefault="00DA1994" w:rsidP="00DA1994">
      <w:pPr>
        <w:spacing w:after="0" w:line="240" w:lineRule="auto"/>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Для благородных металлов в России установлены следующие пробы: </w:t>
      </w:r>
    </w:p>
    <w:p w:rsidR="00DA1994" w:rsidRPr="00DA1994" w:rsidRDefault="00DA1994" w:rsidP="00DA1994">
      <w:pPr>
        <w:numPr>
          <w:ilvl w:val="0"/>
          <w:numId w:val="7"/>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золото — 375, 500, 583, 585, 750, 958, 996, 999,9 </w:t>
      </w:r>
    </w:p>
    <w:p w:rsidR="00DA1994" w:rsidRPr="00DA1994" w:rsidRDefault="00DA1994" w:rsidP="00DA1994">
      <w:pPr>
        <w:numPr>
          <w:ilvl w:val="0"/>
          <w:numId w:val="7"/>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серебро — 750, 800, 875, 916, 925, 960, 999 </w:t>
      </w:r>
    </w:p>
    <w:p w:rsidR="00DA1994" w:rsidRPr="00DA1994" w:rsidRDefault="00DA1994" w:rsidP="00DA1994">
      <w:pPr>
        <w:numPr>
          <w:ilvl w:val="0"/>
          <w:numId w:val="7"/>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платина — 850, 900, 950 </w:t>
      </w:r>
    </w:p>
    <w:p w:rsidR="00DA1994" w:rsidRPr="00DA1994" w:rsidRDefault="00DA1994" w:rsidP="00DA1994">
      <w:pPr>
        <w:numPr>
          <w:ilvl w:val="0"/>
          <w:numId w:val="7"/>
        </w:numPr>
        <w:spacing w:before="100" w:beforeAutospacing="1" w:after="100" w:afterAutospacing="1" w:line="240" w:lineRule="auto"/>
        <w:ind w:left="0" w:firstLine="0"/>
        <w:jc w:val="both"/>
        <w:rPr>
          <w:rFonts w:ascii="Times New Roman" w:eastAsia="Times New Roman" w:hAnsi="Times New Roman" w:cs="Times New Roman"/>
          <w:sz w:val="24"/>
          <w:szCs w:val="24"/>
          <w:lang w:eastAsia="ru-RU"/>
        </w:rPr>
      </w:pPr>
      <w:r w:rsidRPr="00DA1994">
        <w:rPr>
          <w:rFonts w:ascii="Times New Roman" w:eastAsia="Times New Roman" w:hAnsi="Times New Roman" w:cs="Times New Roman"/>
          <w:sz w:val="24"/>
          <w:szCs w:val="24"/>
          <w:lang w:eastAsia="ru-RU"/>
        </w:rPr>
        <w:t xml:space="preserve">палладий — 500, 850 </w:t>
      </w:r>
    </w:p>
    <w:p w:rsidR="00DA1994" w:rsidRDefault="00DA1994" w:rsidP="00DA1994">
      <w:pPr>
        <w:jc w:val="both"/>
      </w:pPr>
      <w:r>
        <w:t xml:space="preserve">В ювелирном золоте может содержаться от 1 до 62,5 % примеси других металлов. </w:t>
      </w:r>
      <w:r>
        <w:br/>
      </w:r>
      <w:r>
        <w:br/>
        <w:t>Украшения, изготовленные из сплавов ниже 375-й пробы, драгоценностями уже не считаются — это галантерея. Для изделий из серебра высшая проба — 999-я, низшая — 800-я. Все изделия, имеющие низшую пробу, так же, не относятся к ювелирным изделиям.</w:t>
      </w:r>
    </w:p>
    <w:tbl>
      <w:tblPr>
        <w:tblW w:w="0" w:type="auto"/>
        <w:jc w:val="center"/>
        <w:tblCellSpacing w:w="0" w:type="dxa"/>
        <w:tblCellMar>
          <w:top w:w="150" w:type="dxa"/>
          <w:left w:w="150" w:type="dxa"/>
          <w:bottom w:w="150" w:type="dxa"/>
          <w:right w:w="150" w:type="dxa"/>
        </w:tblCellMar>
        <w:tblLook w:val="04A0"/>
      </w:tblPr>
      <w:tblGrid>
        <w:gridCol w:w="11073"/>
      </w:tblGrid>
      <w:tr w:rsidR="00DA1994" w:rsidTr="00DA1994">
        <w:trPr>
          <w:trHeight w:val="516"/>
          <w:tblCellSpacing w:w="0" w:type="dxa"/>
          <w:jc w:val="center"/>
        </w:trPr>
        <w:tc>
          <w:tcPr>
            <w:tcW w:w="0" w:type="auto"/>
            <w:vMerge w:val="restart"/>
            <w:tcBorders>
              <w:top w:val="nil"/>
              <w:left w:val="nil"/>
              <w:bottom w:val="nil"/>
              <w:right w:val="nil"/>
            </w:tcBorders>
            <w:vAlign w:val="center"/>
            <w:hideMark/>
          </w:tcPr>
          <w:p w:rsidR="00DA1994" w:rsidRDefault="00DA1994" w:rsidP="00DA1994">
            <w:pPr>
              <w:spacing w:after="240"/>
              <w:jc w:val="both"/>
              <w:rPr>
                <w:sz w:val="24"/>
                <w:szCs w:val="24"/>
              </w:rPr>
            </w:pPr>
            <w:r>
              <w:rPr>
                <w:noProof/>
                <w:color w:val="0000FF"/>
                <w:lang w:eastAsia="ru-RU"/>
              </w:rPr>
              <w:drawing>
                <wp:inline distT="0" distB="0" distL="0" distR="0">
                  <wp:extent cx="1962150" cy="619125"/>
                  <wp:effectExtent l="19050" t="0" r="0" b="0"/>
                  <wp:docPr id="88" name="Рисунок 56" descr="на Главную">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а Главную">
                            <a:hlinkClick r:id="rId80"/>
                          </pic:cNvPr>
                          <pic:cNvPicPr>
                            <a:picLocks noChangeAspect="1" noChangeArrowheads="1"/>
                          </pic:cNvPicPr>
                        </pic:nvPicPr>
                        <pic:blipFill>
                          <a:blip r:embed="rId81" cstate="print"/>
                          <a:srcRect/>
                          <a:stretch>
                            <a:fillRect/>
                          </a:stretch>
                        </pic:blipFill>
                        <pic:spPr bwMode="auto">
                          <a:xfrm>
                            <a:off x="0" y="0"/>
                            <a:ext cx="1962150" cy="619125"/>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962150" cy="619125"/>
                  <wp:effectExtent l="19050" t="0" r="0" b="0"/>
                  <wp:docPr id="87" name="Рисунок 57" descr="Драгоценные Металлы">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рагоценные Металлы">
                            <a:hlinkClick r:id="rId82"/>
                          </pic:cNvPr>
                          <pic:cNvPicPr>
                            <a:picLocks noChangeAspect="1" noChangeArrowheads="1"/>
                          </pic:cNvPicPr>
                        </pic:nvPicPr>
                        <pic:blipFill>
                          <a:blip r:embed="rId83" cstate="print"/>
                          <a:srcRect/>
                          <a:stretch>
                            <a:fillRect/>
                          </a:stretch>
                        </pic:blipFill>
                        <pic:spPr bwMode="auto">
                          <a:xfrm>
                            <a:off x="0" y="0"/>
                            <a:ext cx="1962150" cy="619125"/>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962150" cy="619125"/>
                  <wp:effectExtent l="19050" t="0" r="0" b="0"/>
                  <wp:docPr id="86" name="Рисунок 58" descr="Драгоценные Камни">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Драгоценные Камни">
                            <a:hlinkClick r:id="rId84"/>
                          </pic:cNvPr>
                          <pic:cNvPicPr>
                            <a:picLocks noChangeAspect="1" noChangeArrowheads="1"/>
                          </pic:cNvPicPr>
                        </pic:nvPicPr>
                        <pic:blipFill>
                          <a:blip r:embed="rId85" cstate="print"/>
                          <a:srcRect/>
                          <a:stretch>
                            <a:fillRect/>
                          </a:stretch>
                        </pic:blipFill>
                        <pic:spPr bwMode="auto">
                          <a:xfrm>
                            <a:off x="0" y="0"/>
                            <a:ext cx="1962150" cy="619125"/>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962150" cy="619125"/>
                  <wp:effectExtent l="19050" t="0" r="0" b="0"/>
                  <wp:docPr id="85" name="Рисунок 59" descr="Уход за изделиями">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ход за изделиями">
                            <a:hlinkClick r:id="rId86"/>
                          </pic:cNvPr>
                          <pic:cNvPicPr>
                            <a:picLocks noChangeAspect="1" noChangeArrowheads="1"/>
                          </pic:cNvPicPr>
                        </pic:nvPicPr>
                        <pic:blipFill>
                          <a:blip r:embed="rId87" cstate="print"/>
                          <a:srcRect/>
                          <a:stretch>
                            <a:fillRect/>
                          </a:stretch>
                        </pic:blipFill>
                        <pic:spPr bwMode="auto">
                          <a:xfrm>
                            <a:off x="0" y="0"/>
                            <a:ext cx="1962150" cy="619125"/>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962150" cy="619125"/>
                  <wp:effectExtent l="19050" t="0" r="0" b="0"/>
                  <wp:docPr id="84" name="Рисунок 60" descr="SOM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OME">
                            <a:hlinkClick r:id="rId88"/>
                          </pic:cNvPr>
                          <pic:cNvPicPr>
                            <a:picLocks noChangeAspect="1" noChangeArrowheads="1"/>
                          </pic:cNvPicPr>
                        </pic:nvPicPr>
                        <pic:blipFill>
                          <a:blip r:embed="rId89" cstate="print"/>
                          <a:srcRect/>
                          <a:stretch>
                            <a:fillRect/>
                          </a:stretch>
                        </pic:blipFill>
                        <pic:spPr bwMode="auto">
                          <a:xfrm>
                            <a:off x="0" y="0"/>
                            <a:ext cx="1962150" cy="619125"/>
                          </a:xfrm>
                          <a:prstGeom prst="rect">
                            <a:avLst/>
                          </a:prstGeom>
                          <a:noFill/>
                          <a:ln w="9525">
                            <a:noFill/>
                            <a:miter lim="800000"/>
                            <a:headEnd/>
                            <a:tailEnd/>
                          </a:ln>
                        </pic:spPr>
                      </pic:pic>
                    </a:graphicData>
                  </a:graphic>
                </wp:inline>
              </w:drawing>
            </w:r>
          </w:p>
        </w:tc>
      </w:tr>
      <w:tr w:rsidR="00DA1994" w:rsidTr="00DA1994">
        <w:trPr>
          <w:trHeight w:val="537"/>
          <w:tblCellSpacing w:w="0" w:type="dxa"/>
          <w:jc w:val="center"/>
        </w:trPr>
        <w:tc>
          <w:tcPr>
            <w:tcW w:w="3500" w:type="pct"/>
            <w:vMerge w:val="restart"/>
            <w:hideMark/>
          </w:tcPr>
          <w:p w:rsidR="00DA1994" w:rsidRDefault="00DA1994" w:rsidP="00DA1994">
            <w:pPr>
              <w:pStyle w:val="3"/>
              <w:jc w:val="both"/>
            </w:pPr>
            <w:r>
              <w:rPr>
                <w:noProof/>
                <w:lang w:eastAsia="ru-RU"/>
              </w:rPr>
              <w:drawing>
                <wp:anchor distT="0" distB="0" distL="0" distR="0" simplePos="0" relativeHeight="251734016" behindDoc="0" locked="0" layoutInCell="1" allowOverlap="0">
                  <wp:simplePos x="0" y="0"/>
                  <wp:positionH relativeFrom="column">
                    <wp:align>right</wp:align>
                  </wp:positionH>
                  <wp:positionV relativeFrom="line">
                    <wp:posOffset>0</wp:posOffset>
                  </wp:positionV>
                  <wp:extent cx="3333750" cy="3295650"/>
                  <wp:effectExtent l="19050" t="0" r="0" b="0"/>
                  <wp:wrapSquare wrapText="bothSides"/>
                  <wp:docPr id="169" name="Рисунок 48" descr="http://всёоювелирке.рф/pict/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всёоювелирке.рф/pict/kl.gif"/>
                          <pic:cNvPicPr>
                            <a:picLocks noChangeAspect="1" noChangeArrowheads="1"/>
                          </pic:cNvPicPr>
                        </pic:nvPicPr>
                        <pic:blipFill>
                          <a:blip r:embed="rId90" cstate="print"/>
                          <a:srcRect/>
                          <a:stretch>
                            <a:fillRect/>
                          </a:stretch>
                        </pic:blipFill>
                        <pic:spPr bwMode="auto">
                          <a:xfrm>
                            <a:off x="0" y="0"/>
                            <a:ext cx="3333750" cy="3295650"/>
                          </a:xfrm>
                          <a:prstGeom prst="rect">
                            <a:avLst/>
                          </a:prstGeom>
                          <a:noFill/>
                          <a:ln w="9525">
                            <a:noFill/>
                            <a:miter lim="800000"/>
                            <a:headEnd/>
                            <a:tailEnd/>
                          </a:ln>
                        </pic:spPr>
                      </pic:pic>
                    </a:graphicData>
                  </a:graphic>
                </wp:anchor>
              </w:drawing>
            </w:r>
            <w:hyperlink r:id="rId91" w:anchor="met2" w:history="1">
              <w:r>
                <w:rPr>
                  <w:rStyle w:val="a6"/>
                </w:rPr>
                <w:t>История пробирной системы в России</w:t>
              </w:r>
            </w:hyperlink>
          </w:p>
          <w:p w:rsidR="00DA1994" w:rsidRDefault="00DA1994" w:rsidP="00DA1994">
            <w:pPr>
              <w:pStyle w:val="3"/>
              <w:jc w:val="both"/>
            </w:pPr>
            <w:hyperlink r:id="rId92" w:anchor="met21" w:history="1">
              <w:r>
                <w:rPr>
                  <w:rStyle w:val="a6"/>
                </w:rPr>
                <w:t>Функции пробирной инспекции</w:t>
              </w:r>
            </w:hyperlink>
          </w:p>
          <w:p w:rsidR="00DA1994" w:rsidRDefault="00DA1994" w:rsidP="00DA1994">
            <w:pPr>
              <w:numPr>
                <w:ilvl w:val="0"/>
                <w:numId w:val="8"/>
              </w:numPr>
              <w:spacing w:before="100" w:beforeAutospacing="1" w:after="100" w:afterAutospacing="1" w:line="240" w:lineRule="auto"/>
              <w:ind w:left="0" w:firstLine="0"/>
              <w:jc w:val="both"/>
            </w:pPr>
            <w:hyperlink r:id="rId93" w:anchor="met17" w:history="1">
              <w:r>
                <w:rPr>
                  <w:rStyle w:val="a6"/>
                </w:rPr>
                <w:t>Буквенные шифры, адреса,</w:t>
              </w:r>
              <w:r>
                <w:rPr>
                  <w:color w:val="0000FF"/>
                  <w:u w:val="single"/>
                </w:rPr>
                <w:br/>
              </w:r>
              <w:r>
                <w:rPr>
                  <w:rStyle w:val="a6"/>
                </w:rPr>
                <w:t>а так же районы деятельности</w:t>
              </w:r>
              <w:r>
                <w:rPr>
                  <w:color w:val="0000FF"/>
                  <w:u w:val="single"/>
                </w:rPr>
                <w:br/>
              </w:r>
              <w:r>
                <w:rPr>
                  <w:rStyle w:val="a6"/>
                </w:rPr>
                <w:t>Государственных пробирных инспекций РФ</w:t>
              </w:r>
            </w:hyperlink>
            <w:r>
              <w:t xml:space="preserve"> </w:t>
            </w:r>
          </w:p>
          <w:p w:rsidR="00DA1994" w:rsidRDefault="00DA1994" w:rsidP="00DA1994">
            <w:pPr>
              <w:pStyle w:val="3"/>
              <w:jc w:val="both"/>
            </w:pPr>
            <w:hyperlink r:id="rId94" w:anchor="met1" w:history="1">
              <w:r>
                <w:rPr>
                  <w:rStyle w:val="a6"/>
                </w:rPr>
                <w:t>Клеймение</w:t>
              </w:r>
            </w:hyperlink>
          </w:p>
          <w:p w:rsidR="00DA1994" w:rsidRDefault="00DA1994" w:rsidP="00DA1994">
            <w:pPr>
              <w:numPr>
                <w:ilvl w:val="0"/>
                <w:numId w:val="9"/>
              </w:numPr>
              <w:spacing w:before="100" w:beforeAutospacing="1" w:after="100" w:afterAutospacing="1" w:line="240" w:lineRule="auto"/>
              <w:ind w:left="0" w:firstLine="0"/>
              <w:jc w:val="both"/>
            </w:pPr>
            <w:hyperlink r:id="rId95" w:anchor="met5" w:history="1">
              <w:r>
                <w:rPr>
                  <w:rStyle w:val="a6"/>
                </w:rPr>
                <w:t>Государственное пробирное клеймо</w:t>
              </w:r>
            </w:hyperlink>
            <w:r>
              <w:t xml:space="preserve"> </w:t>
            </w:r>
          </w:p>
          <w:p w:rsidR="00DA1994" w:rsidRDefault="00DA1994" w:rsidP="00DA1994">
            <w:pPr>
              <w:numPr>
                <w:ilvl w:val="0"/>
                <w:numId w:val="9"/>
              </w:numPr>
              <w:spacing w:before="100" w:beforeAutospacing="1" w:after="100" w:afterAutospacing="1" w:line="240" w:lineRule="auto"/>
              <w:ind w:left="0" w:firstLine="0"/>
              <w:jc w:val="both"/>
            </w:pPr>
            <w:hyperlink r:id="rId96" w:anchor="met16" w:history="1">
              <w:r>
                <w:rPr>
                  <w:rStyle w:val="a6"/>
                </w:rPr>
                <w:t>Хронология использования клейм</w:t>
              </w:r>
            </w:hyperlink>
            <w:r>
              <w:t xml:space="preserve"> </w:t>
            </w:r>
          </w:p>
          <w:p w:rsidR="00DA1994" w:rsidRDefault="00DA1994" w:rsidP="00DA1994">
            <w:pPr>
              <w:pStyle w:val="3"/>
              <w:jc w:val="both"/>
            </w:pPr>
            <w:hyperlink r:id="rId97" w:anchor="met6" w:history="1">
              <w:r>
                <w:rPr>
                  <w:rStyle w:val="a6"/>
                </w:rPr>
                <w:t>Современное клеймение в России</w:t>
              </w:r>
            </w:hyperlink>
          </w:p>
          <w:p w:rsidR="00DA1994" w:rsidRDefault="00DA1994" w:rsidP="00DA1994">
            <w:pPr>
              <w:numPr>
                <w:ilvl w:val="0"/>
                <w:numId w:val="10"/>
              </w:numPr>
              <w:spacing w:before="100" w:beforeAutospacing="1" w:after="100" w:afterAutospacing="1" w:line="240" w:lineRule="auto"/>
              <w:ind w:left="0" w:firstLine="0"/>
              <w:jc w:val="both"/>
            </w:pPr>
            <w:hyperlink r:id="rId98" w:anchor="met30" w:history="1">
              <w:r>
                <w:rPr>
                  <w:rStyle w:val="a6"/>
                </w:rPr>
                <w:t>Виды современных клейм в РФ</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99" w:anchor="met13" w:history="1">
              <w:r>
                <w:rPr>
                  <w:rStyle w:val="a6"/>
                </w:rPr>
                <w:t>Именник</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0" w:anchor="met7" w:history="1">
              <w:r>
                <w:rPr>
                  <w:rStyle w:val="a6"/>
                </w:rPr>
                <w:t>Клеймение серебряных изделий</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1" w:anchor="met10" w:history="1">
              <w:r>
                <w:rPr>
                  <w:rStyle w:val="a6"/>
                </w:rPr>
                <w:t>Клеймение изделий религиозного культа</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2" w:anchor="met11" w:history="1">
              <w:r>
                <w:rPr>
                  <w:rStyle w:val="a6"/>
                </w:rPr>
                <w:t>Клеймение монет и медалей</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3" w:anchor="met12" w:history="1">
              <w:r>
                <w:rPr>
                  <w:rStyle w:val="a6"/>
                </w:rPr>
                <w:t>Клеймение изделий, ввозимых из бывших республик Советского Союза</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4" w:anchor="met8" w:history="1">
              <w:r>
                <w:rPr>
                  <w:rStyle w:val="a6"/>
                </w:rPr>
                <w:t>Клеймение импортных изделий</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5" w:anchor="met20" w:history="1">
              <w:r>
                <w:rPr>
                  <w:rStyle w:val="a6"/>
                </w:rPr>
                <w:t>Способы клеймения</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6" w:anchor="met19" w:history="1">
              <w:r>
                <w:rPr>
                  <w:rStyle w:val="a6"/>
                </w:rPr>
                <w:t>Фальшивые пробирные клейма (пара советов по определению)</w:t>
              </w:r>
            </w:hyperlink>
            <w:r>
              <w:t xml:space="preserve"> </w:t>
            </w:r>
          </w:p>
          <w:p w:rsidR="00DA1994" w:rsidRDefault="00DA1994" w:rsidP="00DA1994">
            <w:pPr>
              <w:numPr>
                <w:ilvl w:val="0"/>
                <w:numId w:val="10"/>
              </w:numPr>
              <w:spacing w:before="100" w:beforeAutospacing="1" w:after="100" w:afterAutospacing="1" w:line="240" w:lineRule="auto"/>
              <w:ind w:left="0" w:firstLine="0"/>
              <w:jc w:val="both"/>
            </w:pPr>
            <w:hyperlink r:id="rId107" w:anchor="met26" w:history="1">
              <w:r>
                <w:rPr>
                  <w:rStyle w:val="a6"/>
                </w:rPr>
                <w:t>Фальшивые пробирные клейма - ВИДЕО</w:t>
              </w:r>
            </w:hyperlink>
            <w:r>
              <w:t xml:space="preserve"> </w:t>
            </w:r>
          </w:p>
          <w:p w:rsidR="00DA1994" w:rsidRDefault="00DA1994" w:rsidP="00DA1994">
            <w:pPr>
              <w:pStyle w:val="3"/>
              <w:jc w:val="both"/>
            </w:pPr>
            <w:hyperlink r:id="rId108" w:anchor="met3" w:history="1">
              <w:r>
                <w:rPr>
                  <w:rStyle w:val="a6"/>
                </w:rPr>
                <w:t>Виды опробования</w:t>
              </w:r>
            </w:hyperlink>
          </w:p>
          <w:p w:rsidR="00DA1994" w:rsidRDefault="00DA1994" w:rsidP="00DA1994">
            <w:pPr>
              <w:numPr>
                <w:ilvl w:val="0"/>
                <w:numId w:val="11"/>
              </w:numPr>
              <w:spacing w:before="100" w:beforeAutospacing="1" w:after="100" w:afterAutospacing="1" w:line="240" w:lineRule="auto"/>
              <w:ind w:left="0" w:firstLine="0"/>
              <w:jc w:val="both"/>
            </w:pPr>
            <w:hyperlink r:id="rId109" w:anchor="met4" w:history="1">
              <w:r>
                <w:rPr>
                  <w:rStyle w:val="a6"/>
                </w:rPr>
                <w:t>Наиболее распространённые пробы</w:t>
              </w:r>
            </w:hyperlink>
            <w:r>
              <w:t xml:space="preserve"> </w:t>
            </w:r>
          </w:p>
          <w:p w:rsidR="00DA1994" w:rsidRDefault="00DA1994" w:rsidP="00DA1994">
            <w:pPr>
              <w:numPr>
                <w:ilvl w:val="0"/>
                <w:numId w:val="11"/>
              </w:numPr>
              <w:spacing w:before="100" w:beforeAutospacing="1" w:after="100" w:afterAutospacing="1" w:line="240" w:lineRule="auto"/>
              <w:ind w:left="0" w:firstLine="0"/>
              <w:jc w:val="both"/>
            </w:pPr>
            <w:hyperlink r:id="rId110" w:anchor="met22" w:history="1">
              <w:r>
                <w:rPr>
                  <w:rStyle w:val="a6"/>
                </w:rPr>
                <w:t>Опробование ДМ на пробирном камне</w:t>
              </w:r>
            </w:hyperlink>
            <w:r>
              <w:t xml:space="preserve"> </w:t>
            </w:r>
          </w:p>
          <w:p w:rsidR="00DA1994" w:rsidRDefault="00DA1994" w:rsidP="00DA1994">
            <w:pPr>
              <w:numPr>
                <w:ilvl w:val="0"/>
                <w:numId w:val="11"/>
              </w:numPr>
              <w:spacing w:before="100" w:beforeAutospacing="1" w:after="100" w:afterAutospacing="1" w:line="240" w:lineRule="auto"/>
              <w:ind w:left="0" w:firstLine="0"/>
              <w:jc w:val="both"/>
            </w:pPr>
            <w:hyperlink r:id="rId111" w:anchor="met25" w:history="1">
              <w:r>
                <w:rPr>
                  <w:rStyle w:val="a6"/>
                </w:rPr>
                <w:t>Цветные оттенки металлов и сплавов, получающиеся при действии пробирных реактивов</w:t>
              </w:r>
            </w:hyperlink>
            <w:r>
              <w:t xml:space="preserve"> </w:t>
            </w:r>
          </w:p>
          <w:p w:rsidR="00DA1994" w:rsidRDefault="00DA1994" w:rsidP="00DA1994">
            <w:pPr>
              <w:pStyle w:val="3"/>
              <w:jc w:val="both"/>
            </w:pPr>
            <w:hyperlink r:id="rId112" w:anchor="met18" w:history="1">
              <w:r>
                <w:rPr>
                  <w:rStyle w:val="a6"/>
                </w:rPr>
                <w:t>Формы КЛЕЙМ</w:t>
              </w:r>
            </w:hyperlink>
          </w:p>
          <w:p w:rsidR="00DA1994" w:rsidRDefault="00DA1994" w:rsidP="00DA1994">
            <w:pPr>
              <w:numPr>
                <w:ilvl w:val="0"/>
                <w:numId w:val="12"/>
              </w:numPr>
              <w:spacing w:before="100" w:beforeAutospacing="1" w:after="100" w:afterAutospacing="1" w:line="240" w:lineRule="auto"/>
              <w:ind w:left="0" w:firstLine="0"/>
              <w:jc w:val="both"/>
            </w:pPr>
            <w:hyperlink r:id="rId113" w:anchor="met9" w:history="1">
              <w:r>
                <w:rPr>
                  <w:rStyle w:val="a6"/>
                </w:rPr>
                <w:t>Формы клейм для ЗОЛОТА</w:t>
              </w:r>
            </w:hyperlink>
            <w:r>
              <w:t xml:space="preserve"> </w:t>
            </w:r>
          </w:p>
          <w:p w:rsidR="00DA1994" w:rsidRDefault="00DA1994" w:rsidP="00DA1994">
            <w:pPr>
              <w:numPr>
                <w:ilvl w:val="0"/>
                <w:numId w:val="12"/>
              </w:numPr>
              <w:spacing w:before="100" w:beforeAutospacing="1" w:after="100" w:afterAutospacing="1" w:line="240" w:lineRule="auto"/>
              <w:ind w:left="0" w:firstLine="0"/>
              <w:jc w:val="both"/>
            </w:pPr>
            <w:hyperlink r:id="rId114" w:anchor="met13" w:history="1">
              <w:r>
                <w:rPr>
                  <w:rStyle w:val="a6"/>
                </w:rPr>
                <w:t>Формы клейм для СЕРЕБРА</w:t>
              </w:r>
            </w:hyperlink>
            <w:r>
              <w:t xml:space="preserve"> </w:t>
            </w:r>
          </w:p>
          <w:p w:rsidR="00DA1994" w:rsidRDefault="00DA1994" w:rsidP="00DA1994">
            <w:pPr>
              <w:numPr>
                <w:ilvl w:val="0"/>
                <w:numId w:val="12"/>
              </w:numPr>
              <w:spacing w:before="100" w:beforeAutospacing="1" w:after="100" w:afterAutospacing="1" w:line="240" w:lineRule="auto"/>
              <w:ind w:left="0" w:firstLine="0"/>
              <w:jc w:val="both"/>
            </w:pPr>
            <w:hyperlink r:id="rId115" w:anchor="met14" w:history="1">
              <w:r>
                <w:rPr>
                  <w:rStyle w:val="a6"/>
                </w:rPr>
                <w:t>Формы клейм для ПЛАТИНЫ</w:t>
              </w:r>
            </w:hyperlink>
            <w:r>
              <w:t xml:space="preserve"> </w:t>
            </w:r>
          </w:p>
          <w:p w:rsidR="00DA1994" w:rsidRDefault="00DA1994" w:rsidP="00DA1994">
            <w:pPr>
              <w:numPr>
                <w:ilvl w:val="0"/>
                <w:numId w:val="12"/>
              </w:numPr>
              <w:spacing w:before="100" w:beforeAutospacing="1" w:after="100" w:afterAutospacing="1" w:line="240" w:lineRule="auto"/>
              <w:ind w:left="0" w:firstLine="0"/>
              <w:jc w:val="both"/>
            </w:pPr>
            <w:hyperlink r:id="rId116" w:anchor="met15" w:history="1">
              <w:r>
                <w:rPr>
                  <w:rStyle w:val="a6"/>
                </w:rPr>
                <w:t>Формы клейм для ПАЛЛАДИЯ</w:t>
              </w:r>
            </w:hyperlink>
            <w:r>
              <w:t xml:space="preserve"> </w:t>
            </w:r>
          </w:p>
          <w:p w:rsidR="00DA1994" w:rsidRDefault="00DA1994" w:rsidP="00DA1994">
            <w:pPr>
              <w:pStyle w:val="3"/>
              <w:jc w:val="both"/>
            </w:pPr>
            <w:hyperlink r:id="rId117" w:anchor="met23" w:history="1">
              <w:r>
                <w:rPr>
                  <w:rStyle w:val="a6"/>
                </w:rPr>
                <w:t>БИРКИ на ювелирных изделиях</w:t>
              </w:r>
            </w:hyperlink>
          </w:p>
          <w:p w:rsidR="00DA1994" w:rsidRDefault="00DA1994" w:rsidP="00DA1994">
            <w:pPr>
              <w:pStyle w:val="3"/>
              <w:jc w:val="both"/>
            </w:pPr>
            <w:hyperlink r:id="rId118" w:anchor="met24" w:history="1">
              <w:r>
                <w:rPr>
                  <w:rStyle w:val="a6"/>
                </w:rPr>
                <w:t>Ювелирные производства - ВИДЕО</w:t>
              </w:r>
            </w:hyperlink>
          </w:p>
          <w:tbl>
            <w:tblPr>
              <w:tblW w:w="0" w:type="dxa"/>
              <w:tblCellSpacing w:w="0" w:type="dxa"/>
              <w:tblCellMar>
                <w:left w:w="0" w:type="dxa"/>
                <w:right w:w="0" w:type="dxa"/>
              </w:tblCellMar>
              <w:tblLook w:val="04A0"/>
            </w:tblPr>
            <w:tblGrid>
              <w:gridCol w:w="300"/>
              <w:gridCol w:w="1786"/>
              <w:gridCol w:w="6"/>
              <w:gridCol w:w="6"/>
              <w:gridCol w:w="6"/>
            </w:tblGrid>
            <w:tr w:rsidR="00DA1994">
              <w:trPr>
                <w:tblCellSpacing w:w="0" w:type="dxa"/>
              </w:trPr>
              <w:tc>
                <w:tcPr>
                  <w:tcW w:w="0" w:type="auto"/>
                  <w:vAlign w:val="center"/>
                  <w:hideMark/>
                </w:tcPr>
                <w:p w:rsidR="00DA1994" w:rsidRDefault="00DA1994" w:rsidP="00DA1994">
                  <w:pPr>
                    <w:jc w:val="both"/>
                    <w:rPr>
                      <w:rStyle w:val="a6"/>
                      <w:u w:val="none"/>
                    </w:rPr>
                  </w:pPr>
                  <w:r>
                    <w:pict/>
                  </w:r>
                  <w:r>
                    <w:fldChar w:fldCharType="begin"/>
                  </w:r>
                  <w:r>
                    <w:instrText xml:space="preserve"> HYPERLINK "http://vkontakte.ru/share.php?url=http%3A%2F%2F%D0%B2%D1%81%D1%91%D0%BE%D1%8E%D0%B2%D0%B5%D0%BB%D0%B8%D1%80%D0%BA%D0%B5.%D1%80%D1%84%2Fkl.html" </w:instrText>
                  </w:r>
                  <w:r>
                    <w:fldChar w:fldCharType="separate"/>
                  </w:r>
                </w:p>
                <w:p w:rsidR="00DA1994" w:rsidRDefault="00DA1994" w:rsidP="00DA1994">
                  <w:pPr>
                    <w:jc w:val="both"/>
                    <w:rPr>
                      <w:sz w:val="24"/>
                      <w:szCs w:val="24"/>
                    </w:rPr>
                  </w:pPr>
                  <w:r>
                    <w:fldChar w:fldCharType="end"/>
                  </w:r>
                </w:p>
              </w:tc>
              <w:tc>
                <w:tcPr>
                  <w:tcW w:w="0" w:type="auto"/>
                  <w:vAlign w:val="center"/>
                  <w:hideMark/>
                </w:tcPr>
                <w:p w:rsidR="00DA1994" w:rsidRDefault="00DA1994" w:rsidP="00DA1994">
                  <w:pPr>
                    <w:jc w:val="both"/>
                    <w:rPr>
                      <w:rStyle w:val="a6"/>
                      <w:u w:val="none"/>
                    </w:rPr>
                  </w:pPr>
                  <w:r>
                    <w:fldChar w:fldCharType="begin"/>
                  </w:r>
                  <w:r>
                    <w:instrText xml:space="preserve"> HYPERLINK "http://vkontakte.ru/share.php?url=http%3A%2F%2F%D0%B2%D1%81%D1%91%D0%BE%D1%8E%D0%B2%D0%B5%D0%BB%D0%B8%D1%80%D0%BA%D0%B5.%D1%80%D1%84%2Fkl.html" </w:instrText>
                  </w:r>
                  <w:r>
                    <w:fldChar w:fldCharType="separate"/>
                  </w:r>
                </w:p>
                <w:p w:rsidR="00DA1994" w:rsidRDefault="00DA1994" w:rsidP="00DA1994">
                  <w:pPr>
                    <w:shd w:val="clear" w:color="auto" w:fill="6D8FB3"/>
                    <w:jc w:val="both"/>
                    <w:rPr>
                      <w:rFonts w:ascii="Tahoma" w:hAnsi="Tahoma" w:cs="Tahoma"/>
                      <w:color w:val="FFFFFF"/>
                      <w:sz w:val="15"/>
                      <w:szCs w:val="15"/>
                    </w:rPr>
                  </w:pPr>
                  <w:r>
                    <w:rPr>
                      <w:rFonts w:ascii="Tahoma" w:hAnsi="Tahoma" w:cs="Tahoma"/>
                      <w:color w:val="FFFFFF"/>
                      <w:sz w:val="15"/>
                      <w:szCs w:val="15"/>
                    </w:rPr>
                    <w:t>Опубликовать</w:t>
                  </w:r>
                  <w:proofErr w:type="gramStart"/>
                  <w:r>
                    <w:rPr>
                      <w:rFonts w:ascii="Tahoma" w:hAnsi="Tahoma" w:cs="Tahoma"/>
                      <w:color w:val="FFFFFF"/>
                      <w:sz w:val="15"/>
                      <w:szCs w:val="15"/>
                    </w:rPr>
                    <w:t xml:space="preserve"> В</w:t>
                  </w:r>
                  <w:proofErr w:type="gramEnd"/>
                  <w:r>
                    <w:rPr>
                      <w:rFonts w:ascii="Tahoma" w:hAnsi="Tahoma" w:cs="Tahoma"/>
                      <w:color w:val="FFFFFF"/>
                      <w:sz w:val="15"/>
                      <w:szCs w:val="15"/>
                    </w:rPr>
                    <w:t xml:space="preserve"> Контакте</w:t>
                  </w:r>
                </w:p>
                <w:p w:rsidR="00DA1994" w:rsidRDefault="00DA1994" w:rsidP="00DA1994">
                  <w:pPr>
                    <w:jc w:val="both"/>
                    <w:rPr>
                      <w:sz w:val="24"/>
                      <w:szCs w:val="24"/>
                    </w:rPr>
                  </w:pPr>
                  <w:r>
                    <w:fldChar w:fldCharType="end"/>
                  </w:r>
                </w:p>
              </w:tc>
              <w:tc>
                <w:tcPr>
                  <w:tcW w:w="0" w:type="auto"/>
                  <w:vAlign w:val="center"/>
                  <w:hideMark/>
                </w:tcPr>
                <w:p w:rsidR="00DA1994" w:rsidRDefault="00DA1994" w:rsidP="00DA1994">
                  <w:pPr>
                    <w:jc w:val="both"/>
                    <w:rPr>
                      <w:rStyle w:val="a6"/>
                      <w:u w:val="none"/>
                    </w:rPr>
                  </w:pPr>
                  <w:r>
                    <w:fldChar w:fldCharType="begin"/>
                  </w:r>
                  <w:r>
                    <w:instrText xml:space="preserve"> HYPERLINK "http://vkontakte.ru/share.php?url=http%3A%2F%2F%D0%B2%D1%81%D1%91%D0%BE%D1%8E%D0%B2%D0%B5%D0%BB%D0%B8%D1%80%D0%BA%D0%B5.%D1%80%D1%84%2Fkl.html" </w:instrText>
                  </w:r>
                  <w:r>
                    <w:fldChar w:fldCharType="separate"/>
                  </w:r>
                </w:p>
                <w:p w:rsidR="00DA1994" w:rsidRDefault="00DA1994" w:rsidP="00DA1994">
                  <w:pPr>
                    <w:jc w:val="both"/>
                    <w:rPr>
                      <w:sz w:val="24"/>
                      <w:szCs w:val="24"/>
                    </w:rPr>
                  </w:pPr>
                  <w:r>
                    <w:fldChar w:fldCharType="end"/>
                  </w:r>
                </w:p>
              </w:tc>
              <w:tc>
                <w:tcPr>
                  <w:tcW w:w="0" w:type="auto"/>
                  <w:vAlign w:val="center"/>
                  <w:hideMark/>
                </w:tcPr>
                <w:p w:rsidR="00DA1994" w:rsidRDefault="00DA1994" w:rsidP="00DA1994">
                  <w:pPr>
                    <w:jc w:val="both"/>
                    <w:rPr>
                      <w:rStyle w:val="a6"/>
                      <w:u w:val="none"/>
                    </w:rPr>
                  </w:pPr>
                  <w:r>
                    <w:fldChar w:fldCharType="begin"/>
                  </w:r>
                  <w:r>
                    <w:instrText xml:space="preserve"> HYPERLINK "http://vkontakte.ru/share.php?url=http%3A%2F%2F%D0%B2%D1%81%D1%91%D0%BE%D1%8E%D0%B2%D0%B5%D0%BB%D0%B8%D1%80%D0%BA%D0%B5.%D1%80%D1%84%2Fkl.html" </w:instrText>
                  </w:r>
                  <w:r>
                    <w:fldChar w:fldCharType="separate"/>
                  </w:r>
                </w:p>
                <w:p w:rsidR="00DA1994" w:rsidRDefault="00DA1994" w:rsidP="00DA1994">
                  <w:pPr>
                    <w:shd w:val="clear" w:color="auto" w:fill="DEE6F1"/>
                    <w:jc w:val="both"/>
                    <w:rPr>
                      <w:rFonts w:ascii="Tahoma" w:hAnsi="Tahoma" w:cs="Tahoma"/>
                      <w:b/>
                      <w:bCs/>
                      <w:vanish/>
                      <w:color w:val="000000"/>
                      <w:sz w:val="15"/>
                      <w:szCs w:val="15"/>
                    </w:rPr>
                  </w:pPr>
                  <w:r>
                    <w:rPr>
                      <w:rFonts w:ascii="Tahoma" w:hAnsi="Tahoma" w:cs="Tahoma"/>
                      <w:b/>
                      <w:bCs/>
                      <w:vanish/>
                      <w:color w:val="000000"/>
                      <w:sz w:val="15"/>
                      <w:szCs w:val="15"/>
                    </w:rPr>
                    <w:t>0</w:t>
                  </w:r>
                </w:p>
                <w:p w:rsidR="00DA1994" w:rsidRDefault="00DA1994" w:rsidP="00DA1994">
                  <w:pPr>
                    <w:jc w:val="both"/>
                    <w:rPr>
                      <w:sz w:val="24"/>
                      <w:szCs w:val="24"/>
                    </w:rPr>
                  </w:pPr>
                  <w:r>
                    <w:fldChar w:fldCharType="end"/>
                  </w:r>
                </w:p>
              </w:tc>
              <w:tc>
                <w:tcPr>
                  <w:tcW w:w="0" w:type="auto"/>
                  <w:vAlign w:val="center"/>
                  <w:hideMark/>
                </w:tcPr>
                <w:p w:rsidR="00DA1994" w:rsidRDefault="00DA1994" w:rsidP="00DA1994">
                  <w:pPr>
                    <w:jc w:val="both"/>
                    <w:rPr>
                      <w:rStyle w:val="a6"/>
                      <w:u w:val="none"/>
                    </w:rPr>
                  </w:pPr>
                  <w:r>
                    <w:fldChar w:fldCharType="begin"/>
                  </w:r>
                  <w:r>
                    <w:instrText xml:space="preserve"> HYPERLINK "http://vkontakte.ru/share.php?url=http%3A%2F%2F%D0%B2%D1%81%D1%91%D0%BE%D1%8E%D0%B2%D0%B5%D0%BB%D0%B8%D1%80%D0%BA%D0%B5.%D1%80%D1%84%2Fkl.html" </w:instrText>
                  </w:r>
                  <w:r>
                    <w:fldChar w:fldCharType="separate"/>
                  </w:r>
                </w:p>
                <w:p w:rsidR="00DA1994" w:rsidRDefault="00DA1994" w:rsidP="00DA1994">
                  <w:pPr>
                    <w:jc w:val="both"/>
                    <w:rPr>
                      <w:sz w:val="24"/>
                      <w:szCs w:val="24"/>
                    </w:rPr>
                  </w:pPr>
                  <w:r>
                    <w:fldChar w:fldCharType="end"/>
                  </w:r>
                </w:p>
              </w:tc>
            </w:tr>
          </w:tbl>
          <w:p w:rsidR="00DA1994" w:rsidRDefault="00DA1994" w:rsidP="00DA1994">
            <w:pPr>
              <w:jc w:val="both"/>
              <w:rPr>
                <w:rFonts w:ascii="Arial" w:hAnsi="Arial" w:cs="Arial"/>
                <w:sz w:val="15"/>
                <w:szCs w:val="15"/>
              </w:rPr>
            </w:pPr>
            <w:r>
              <w:br/>
            </w:r>
          </w:p>
          <w:p w:rsidR="00DA1994" w:rsidRDefault="00DA1994" w:rsidP="00DA1994">
            <w:pPr>
              <w:jc w:val="both"/>
              <w:rPr>
                <w:rFonts w:ascii="Arial" w:hAnsi="Arial" w:cs="Arial"/>
                <w:sz w:val="15"/>
                <w:szCs w:val="15"/>
              </w:rPr>
            </w:pPr>
            <w:hyperlink r:id="rId119" w:history="1">
              <w:r>
                <w:rPr>
                  <w:rStyle w:val="a6"/>
                  <w:rFonts w:ascii="Arial" w:hAnsi="Arial" w:cs="Arial"/>
                  <w:sz w:val="15"/>
                  <w:szCs w:val="15"/>
                </w:rPr>
                <w:t>Опубликовать</w:t>
              </w:r>
            </w:hyperlink>
            <w:r>
              <w:rPr>
                <w:rFonts w:ascii="Arial" w:hAnsi="Arial" w:cs="Arial"/>
                <w:sz w:val="15"/>
                <w:szCs w:val="15"/>
              </w:rPr>
              <w:t xml:space="preserve"> </w:t>
            </w:r>
            <w:r>
              <w:rPr>
                <w:rStyle w:val="addthisseparator2"/>
                <w:rFonts w:ascii="Arial" w:hAnsi="Arial" w:cs="Arial"/>
                <w:sz w:val="15"/>
                <w:szCs w:val="15"/>
              </w:rPr>
              <w:t>|</w:t>
            </w:r>
            <w:r>
              <w:rPr>
                <w:rFonts w:ascii="Arial" w:hAnsi="Arial" w:cs="Arial"/>
                <w:sz w:val="15"/>
                <w:szCs w:val="15"/>
              </w:rPr>
              <w:t xml:space="preserve"> </w:t>
            </w:r>
          </w:p>
          <w:p w:rsidR="00DA1994" w:rsidRDefault="00DA1994" w:rsidP="00DA1994">
            <w:pPr>
              <w:jc w:val="both"/>
              <w:rPr>
                <w:rFonts w:ascii="Times New Roman" w:hAnsi="Times New Roman" w:cs="Times New Roman"/>
                <w:sz w:val="24"/>
                <w:szCs w:val="24"/>
              </w:rPr>
            </w:pPr>
            <w:r>
              <w:rPr>
                <w:rFonts w:ascii="Arial" w:hAnsi="Arial" w:cs="Arial"/>
                <w:sz w:val="15"/>
                <w:szCs w:val="15"/>
              </w:rPr>
              <w:pict/>
            </w:r>
          </w:p>
          <w:p w:rsidR="00DA1994" w:rsidRDefault="00DA1994" w:rsidP="00DA1994">
            <w:pPr>
              <w:jc w:val="both"/>
            </w:pPr>
            <w:r>
              <w:pict>
                <v:rect id="_x0000_i1027" style="width:421pt;height:1.5pt" o:hrpct="900" o:hralign="center" o:hrstd="t" o:hr="t" fillcolor="#a0a0a0" stroked="f"/>
              </w:pict>
            </w:r>
          </w:p>
          <w:p w:rsidR="00DA1994" w:rsidRDefault="00DA1994" w:rsidP="00DA1994">
            <w:pPr>
              <w:spacing w:after="240"/>
              <w:jc w:val="both"/>
            </w:pPr>
            <w:r>
              <w:br/>
            </w:r>
            <w:r>
              <w:br/>
            </w:r>
            <w:r>
              <w:br/>
            </w:r>
          </w:p>
          <w:p w:rsidR="00DA1994" w:rsidRDefault="00DA1994" w:rsidP="00DA1994">
            <w:pPr>
              <w:pStyle w:val="select"/>
              <w:jc w:val="both"/>
            </w:pPr>
            <w:r>
              <w:rPr>
                <w:sz w:val="27"/>
                <w:szCs w:val="27"/>
              </w:rPr>
              <w:t>ПРОБА благородных металлов</w:t>
            </w:r>
            <w:r>
              <w:t xml:space="preserve"> — определение различными аналитическими методами пропорции, весового содержания золота, серебра, платины в сплавах (чаще других — с медью); используется для определения количества чистого драгметалла, содержащегося в ювелирном сплаве и последующего клеймления изделия. </w:t>
            </w:r>
          </w:p>
          <w:p w:rsidR="00DA1994" w:rsidRDefault="00DA1994" w:rsidP="00DA1994">
            <w:pPr>
              <w:spacing w:after="240"/>
              <w:jc w:val="both"/>
            </w:pPr>
            <w:r>
              <w:br/>
            </w:r>
            <w:r>
              <w:br/>
            </w:r>
            <w:bookmarkStart w:id="1" w:name="met2"/>
            <w:bookmarkEnd w:id="1"/>
          </w:p>
          <w:p w:rsidR="00DA1994" w:rsidRDefault="00DA1994" w:rsidP="00DA1994">
            <w:pPr>
              <w:pStyle w:val="3"/>
              <w:jc w:val="both"/>
            </w:pPr>
            <w:r>
              <w:t>ИСТОРИЯ пробирной системы в России</w:t>
            </w:r>
          </w:p>
          <w:p w:rsidR="00DA1994" w:rsidRDefault="00DA1994" w:rsidP="00DA1994">
            <w:pPr>
              <w:jc w:val="both"/>
            </w:pPr>
            <w:r>
              <w:pict>
                <v:rect id="_x0000_i1028" style="width:0;height:1.5pt" o:hralign="center" o:hrstd="t" o:hr="t" fillcolor="#a0a0a0" stroked="f"/>
              </w:pict>
            </w:r>
          </w:p>
          <w:p w:rsidR="00DA1994" w:rsidRDefault="00DA1994" w:rsidP="00DA1994">
            <w:pPr>
              <w:jc w:val="both"/>
            </w:pPr>
          </w:p>
          <w:p w:rsidR="00DA1994" w:rsidRDefault="00DA1994" w:rsidP="00DA1994">
            <w:pPr>
              <w:jc w:val="both"/>
            </w:pPr>
            <w:hyperlink r:id="rId120" w:tooltip="Архимед" w:history="1">
              <w:r>
                <w:rPr>
                  <w:noProof/>
                  <w:lang w:eastAsia="ru-RU"/>
                </w:rPr>
                <w:drawing>
                  <wp:anchor distT="0" distB="0" distL="95250" distR="95250" simplePos="0" relativeHeight="251735040" behindDoc="0" locked="0" layoutInCell="1" allowOverlap="0">
                    <wp:simplePos x="0" y="0"/>
                    <wp:positionH relativeFrom="column">
                      <wp:align>right</wp:align>
                    </wp:positionH>
                    <wp:positionV relativeFrom="line">
                      <wp:posOffset>0</wp:posOffset>
                    </wp:positionV>
                    <wp:extent cx="781050" cy="1143000"/>
                    <wp:effectExtent l="0" t="0" r="0" b="0"/>
                    <wp:wrapSquare wrapText="bothSides"/>
                    <wp:docPr id="168" name="Рисунок 49" descr="http://всёоювелирке.рф/pict/kl_arc1.gif">
                      <a:hlinkClick xmlns:a="http://schemas.openxmlformats.org/drawingml/2006/main" r:id="rId120" tooltip="Архимед"/>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всёоювелирке.рф/pict/kl_arc1.gif">
                              <a:hlinkClick r:id="rId120" tooltip="Архимед"/>
                            </pic:cNvPr>
                            <pic:cNvPicPr>
                              <a:picLocks noChangeAspect="1" noChangeArrowheads="1"/>
                            </pic:cNvPicPr>
                          </pic:nvPicPr>
                          <pic:blipFill>
                            <a:blip r:embed="rId121" cstate="print"/>
                            <a:srcRect/>
                            <a:stretch>
                              <a:fillRect/>
                            </a:stretch>
                          </pic:blipFill>
                          <pic:spPr bwMode="auto">
                            <a:xfrm>
                              <a:off x="0" y="0"/>
                              <a:ext cx="781050" cy="1143000"/>
                            </a:xfrm>
                            <a:prstGeom prst="rect">
                              <a:avLst/>
                            </a:prstGeom>
                            <a:noFill/>
                            <a:ln w="9525">
                              <a:noFill/>
                              <a:miter lim="800000"/>
                              <a:headEnd/>
                              <a:tailEnd/>
                            </a:ln>
                          </pic:spPr>
                        </pic:pic>
                      </a:graphicData>
                    </a:graphic>
                  </wp:anchor>
                </w:drawing>
              </w:r>
            </w:hyperlink>
            <w:proofErr w:type="gramStart"/>
            <w:r>
              <w:t>Как и сама проба золота и серебра, так и методы её определения, были известны ещё в древности; у греков — с VI в. до н.э. пробы золота и серебра определялись на пробирном камне.</w:t>
            </w:r>
            <w:proofErr w:type="gramEnd"/>
            <w:r>
              <w:t xml:space="preserve"> </w:t>
            </w:r>
            <w:proofErr w:type="spellStart"/>
            <w:r>
              <w:t>Полибий</w:t>
            </w:r>
            <w:proofErr w:type="spellEnd"/>
            <w:r>
              <w:t xml:space="preserve"> (II </w:t>
            </w:r>
            <w:proofErr w:type="gramStart"/>
            <w:r>
              <w:t>в</w:t>
            </w:r>
            <w:proofErr w:type="gramEnd"/>
            <w:r>
              <w:t xml:space="preserve">. </w:t>
            </w:r>
            <w:proofErr w:type="gramStart"/>
            <w:r>
              <w:t>до</w:t>
            </w:r>
            <w:proofErr w:type="gramEnd"/>
            <w:r>
              <w:t xml:space="preserve"> н.э.) упоминает об испытании серебра огнём, т.е. об изменении цвета поверхности накалённого </w:t>
            </w:r>
            <w:r>
              <w:lastRenderedPageBreak/>
              <w:t xml:space="preserve">серебра при остывании. Архимедом была определена проба золотой короны царя </w:t>
            </w:r>
            <w:proofErr w:type="spellStart"/>
            <w:r>
              <w:t>Сиракузского</w:t>
            </w:r>
            <w:proofErr w:type="spellEnd"/>
            <w:r>
              <w:t xml:space="preserve"> </w:t>
            </w:r>
            <w:proofErr w:type="spellStart"/>
            <w:r>
              <w:t>Гиерона</w:t>
            </w:r>
            <w:proofErr w:type="spellEnd"/>
            <w:r>
              <w:t xml:space="preserve"> II, при изготовлении которой мастер-ювелир, в корыстных целях, немного «облагородил» золото — серебром с медью. </w:t>
            </w:r>
          </w:p>
          <w:p w:rsidR="00DA1994" w:rsidRDefault="00DA1994" w:rsidP="00DA1994">
            <w:pPr>
              <w:jc w:val="both"/>
            </w:pPr>
          </w:p>
          <w:p w:rsidR="00DA1994" w:rsidRDefault="00DA1994" w:rsidP="00DA1994">
            <w:pPr>
              <w:jc w:val="both"/>
            </w:pPr>
            <w:hyperlink r:id="rId122" w:tooltip="Двуглавый орёл" w:history="1">
              <w:r>
                <w:rPr>
                  <w:noProof/>
                  <w:lang w:eastAsia="ru-RU"/>
                </w:rPr>
                <w:drawing>
                  <wp:anchor distT="0" distB="0" distL="95250" distR="95250" simplePos="0" relativeHeight="251736064" behindDoc="0" locked="0" layoutInCell="1" allowOverlap="0">
                    <wp:simplePos x="0" y="0"/>
                    <wp:positionH relativeFrom="column">
                      <wp:align>right</wp:align>
                    </wp:positionH>
                    <wp:positionV relativeFrom="line">
                      <wp:posOffset>0</wp:posOffset>
                    </wp:positionV>
                    <wp:extent cx="781050" cy="1571625"/>
                    <wp:effectExtent l="19050" t="0" r="0" b="0"/>
                    <wp:wrapSquare wrapText="bothSides"/>
                    <wp:docPr id="167" name="Рисунок 50" descr="http://всёоювелирке.рф/pict/kl_or1.gif">
                      <a:hlinkClick xmlns:a="http://schemas.openxmlformats.org/drawingml/2006/main" r:id="rId122" tooltip="&quot;Двуглавый орё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всёоювелирке.рф/pict/kl_or1.gif">
                              <a:hlinkClick r:id="rId122" tooltip="&quot;Двуглавый орёл&quot;"/>
                            </pic:cNvPr>
                            <pic:cNvPicPr>
                              <a:picLocks noChangeAspect="1" noChangeArrowheads="1"/>
                            </pic:cNvPicPr>
                          </pic:nvPicPr>
                          <pic:blipFill>
                            <a:blip r:embed="rId123" cstate="print"/>
                            <a:srcRect/>
                            <a:stretch>
                              <a:fillRect/>
                            </a:stretch>
                          </pic:blipFill>
                          <pic:spPr bwMode="auto">
                            <a:xfrm>
                              <a:off x="0" y="0"/>
                              <a:ext cx="781050" cy="1571625"/>
                            </a:xfrm>
                            <a:prstGeom prst="rect">
                              <a:avLst/>
                            </a:prstGeom>
                            <a:noFill/>
                            <a:ln w="9525">
                              <a:noFill/>
                              <a:miter lim="800000"/>
                              <a:headEnd/>
                              <a:tailEnd/>
                            </a:ln>
                          </pic:spPr>
                        </pic:pic>
                      </a:graphicData>
                    </a:graphic>
                  </wp:anchor>
                </w:drawing>
              </w:r>
            </w:hyperlink>
            <w:hyperlink r:id="rId124" w:tooltip="Петр I (по мимо всего, большой знаток голландского стиля жизни)" w:history="1">
              <w:r>
                <w:rPr>
                  <w:noProof/>
                  <w:lang w:eastAsia="ru-RU"/>
                </w:rPr>
                <w:drawing>
                  <wp:anchor distT="0" distB="0" distL="95250" distR="95250" simplePos="0" relativeHeight="251737088" behindDoc="0" locked="0" layoutInCell="1" allowOverlap="0">
                    <wp:simplePos x="0" y="0"/>
                    <wp:positionH relativeFrom="column">
                      <wp:align>left</wp:align>
                    </wp:positionH>
                    <wp:positionV relativeFrom="line">
                      <wp:posOffset>0</wp:posOffset>
                    </wp:positionV>
                    <wp:extent cx="781050" cy="1571625"/>
                    <wp:effectExtent l="19050" t="0" r="0" b="0"/>
                    <wp:wrapSquare wrapText="bothSides"/>
                    <wp:docPr id="166" name="Рисунок 51" descr="http://всёоювелирке.рф/pict/kl_pet1.gif">
                      <a:hlinkClick xmlns:a="http://schemas.openxmlformats.org/drawingml/2006/main" r:id="rId124" tooltip="&quot;Петр I (по мимо всего, большой знаток голландского стиля жизн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всёоювелирке.рф/pict/kl_pet1.gif">
                              <a:hlinkClick r:id="rId124" tooltip="&quot;Петр I (по мимо всего, большой знаток голландского стиля жизни)&quot;"/>
                            </pic:cNvPr>
                            <pic:cNvPicPr>
                              <a:picLocks noChangeAspect="1" noChangeArrowheads="1"/>
                            </pic:cNvPicPr>
                          </pic:nvPicPr>
                          <pic:blipFill>
                            <a:blip r:embed="rId125" cstate="print"/>
                            <a:srcRect/>
                            <a:stretch>
                              <a:fillRect/>
                            </a:stretch>
                          </pic:blipFill>
                          <pic:spPr bwMode="auto">
                            <a:xfrm>
                              <a:off x="0" y="0"/>
                              <a:ext cx="781050" cy="1571625"/>
                            </a:xfrm>
                            <a:prstGeom prst="rect">
                              <a:avLst/>
                            </a:prstGeom>
                            <a:noFill/>
                            <a:ln w="9525">
                              <a:noFill/>
                              <a:miter lim="800000"/>
                              <a:headEnd/>
                              <a:tailEnd/>
                            </a:ln>
                          </pic:spPr>
                        </pic:pic>
                      </a:graphicData>
                    </a:graphic>
                  </wp:anchor>
                </w:drawing>
              </w:r>
            </w:hyperlink>
            <w:r>
              <w:t xml:space="preserve">В силу исторических особенностей клеймение на Руси появилось позже, чем в других странах. Как таковой, Пробирный надзор в России существует с XVII века. На Руси ещё до Петра I было известно примитивное опробование золота и серебра огненным способом - им пользовались купцы и мастера золотых и серебряных дел. В 1700 году, после «монетной реформы» Петра I, в период образования русского национального рынка, издается указ, который и считается началом клеймения изделий из драгметаллов. Изначально были введены четыре пробы для золота и столько же для серебра. В то время клеймение золота и серебра производилось в Москве, в Серебряном ряду. Серебряный ряд являлся единственным местом, где законом разрешалось торговать изделиями из драгоценных металлов. Для управления Серебряным рядом назначались старосты, осуществлявшие </w:t>
            </w:r>
            <w:proofErr w:type="gramStart"/>
            <w:r>
              <w:t>контроль за</w:t>
            </w:r>
            <w:proofErr w:type="gramEnd"/>
            <w:r>
              <w:t xml:space="preserve"> торговлей, чтобы та шла согласно царскому указу (драгметаллы по пробе соответствовали установленным образцам), а так же проверяли весы и гири. Одной из функций старост являлась принятие торговцев в Серебряный ряд. </w:t>
            </w:r>
          </w:p>
          <w:p w:rsidR="00DA1994" w:rsidRDefault="00DA1994" w:rsidP="00DA1994">
            <w:pPr>
              <w:jc w:val="both"/>
            </w:pPr>
          </w:p>
          <w:p w:rsidR="00DA1994" w:rsidRDefault="00DA1994" w:rsidP="00DA1994">
            <w:pPr>
              <w:jc w:val="both"/>
            </w:pPr>
            <w:hyperlink r:id="rId126" w:tooltip="Голландия, серебряный львиный талер, 1607 г." w:history="1">
              <w:r>
                <w:rPr>
                  <w:noProof/>
                  <w:lang w:eastAsia="ru-RU"/>
                </w:rPr>
                <w:drawing>
                  <wp:anchor distT="0" distB="0" distL="95250" distR="95250" simplePos="0" relativeHeight="251738112" behindDoc="0" locked="0" layoutInCell="1" allowOverlap="0">
                    <wp:simplePos x="0" y="0"/>
                    <wp:positionH relativeFrom="column">
                      <wp:align>right</wp:align>
                    </wp:positionH>
                    <wp:positionV relativeFrom="line">
                      <wp:posOffset>0</wp:posOffset>
                    </wp:positionV>
                    <wp:extent cx="1933575" cy="1028700"/>
                    <wp:effectExtent l="19050" t="0" r="9525" b="0"/>
                    <wp:wrapSquare wrapText="bothSides"/>
                    <wp:docPr id="165" name="Рисунок 52" descr="http://всёоювелирке.рф/pict/kl_tal1.gif">
                      <a:hlinkClick xmlns:a="http://schemas.openxmlformats.org/drawingml/2006/main" r:id="rId126" tooltip="&quot;Голландия, серебряный львиный талер, 1607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всёоювелирке.рф/pict/kl_tal1.gif">
                              <a:hlinkClick r:id="rId126" tooltip="&quot;Голландия, серебряный львиный талер, 1607 г.&quot;"/>
                            </pic:cNvPr>
                            <pic:cNvPicPr>
                              <a:picLocks noChangeAspect="1" noChangeArrowheads="1"/>
                            </pic:cNvPicPr>
                          </pic:nvPicPr>
                          <pic:blipFill>
                            <a:blip r:embed="rId127" cstate="print"/>
                            <a:srcRect/>
                            <a:stretch>
                              <a:fillRect/>
                            </a:stretch>
                          </pic:blipFill>
                          <pic:spPr bwMode="auto">
                            <a:xfrm>
                              <a:off x="0" y="0"/>
                              <a:ext cx="1933575" cy="1028700"/>
                            </a:xfrm>
                            <a:prstGeom prst="rect">
                              <a:avLst/>
                            </a:prstGeom>
                            <a:noFill/>
                            <a:ln w="9525">
                              <a:noFill/>
                              <a:miter lim="800000"/>
                              <a:headEnd/>
                              <a:tailEnd/>
                            </a:ln>
                          </pic:spPr>
                        </pic:pic>
                      </a:graphicData>
                    </a:graphic>
                  </wp:anchor>
                </w:drawing>
              </w:r>
            </w:hyperlink>
            <w:r>
              <w:t xml:space="preserve">Первое российское (московское) клеймо — двуглавый орел, сопровождающийся датой, выраженной славянскими буквами, относится к 1651–1652 гг. </w:t>
            </w:r>
            <w:hyperlink r:id="rId128" w:tooltip="Пробирное клеймо" w:history="1">
              <w:r>
                <w:rPr>
                  <w:noProof/>
                  <w:lang w:eastAsia="ru-RU"/>
                </w:rPr>
                <w:drawing>
                  <wp:anchor distT="95250" distB="95250" distL="95250" distR="95250" simplePos="0" relativeHeight="251739136" behindDoc="0" locked="0" layoutInCell="1" allowOverlap="0">
                    <wp:simplePos x="0" y="0"/>
                    <wp:positionH relativeFrom="column">
                      <wp:align>left</wp:align>
                    </wp:positionH>
                    <wp:positionV relativeFrom="line">
                      <wp:posOffset>0</wp:posOffset>
                    </wp:positionV>
                    <wp:extent cx="1714500" cy="1028700"/>
                    <wp:effectExtent l="19050" t="0" r="0" b="0"/>
                    <wp:wrapSquare wrapText="bothSides"/>
                    <wp:docPr id="164" name="Рисунок 53" descr="http://всёоювелирке.рф/pict/kl_pr84_1.gif">
                      <a:hlinkClick xmlns:a="http://schemas.openxmlformats.org/drawingml/2006/main" r:id="rId128" tooltip="&quot;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всёоювелирке.рф/pict/kl_pr84_1.gif">
                              <a:hlinkClick r:id="rId128" tooltip="&quot;Пробирное клеймо&quot;"/>
                            </pic:cNvPr>
                            <pic:cNvPicPr>
                              <a:picLocks noChangeAspect="1" noChangeArrowheads="1"/>
                            </pic:cNvPicPr>
                          </pic:nvPicPr>
                          <pic:blipFill>
                            <a:blip r:embed="rId6" cstate="print"/>
                            <a:srcRect/>
                            <a:stretch>
                              <a:fillRect/>
                            </a:stretch>
                          </pic:blipFill>
                          <pic:spPr bwMode="auto">
                            <a:xfrm>
                              <a:off x="0" y="0"/>
                              <a:ext cx="1714500" cy="1028700"/>
                            </a:xfrm>
                            <a:prstGeom prst="rect">
                              <a:avLst/>
                            </a:prstGeom>
                            <a:noFill/>
                            <a:ln w="9525">
                              <a:noFill/>
                              <a:miter lim="800000"/>
                              <a:headEnd/>
                              <a:tailEnd/>
                            </a:ln>
                          </pic:spPr>
                        </pic:pic>
                      </a:graphicData>
                    </a:graphic>
                  </wp:anchor>
                </w:drawing>
              </w:r>
            </w:hyperlink>
            <w:r>
              <w:t>Первые клейма еще не являлись показателем пробы в точном смысле этого слова. Клеймо лишь указывало, что серебро не хуже признанного законом образца, но сам образец не имел точно определенной пробы. Как правило, качественное серебро было от 81-й до 84-й золотниковой пробы и выше, что соответствовало пробе «</w:t>
            </w:r>
            <w:proofErr w:type="spellStart"/>
            <w:r>
              <w:t>Любских</w:t>
            </w:r>
            <w:proofErr w:type="spellEnd"/>
            <w:r>
              <w:t xml:space="preserve"> ТАЛЕРОВ» или «ЕФИМОК» (рус.) — привозных иностранных монет, которые переплавляли для изготовления различных вещей. В последней четверти XVIII века законом допускался и более низкопробный образец (61-ая — 62-ая золотниковая проба серебра) — «ЛЕВОК» (голландская серебряная монета с изображением льва). </w:t>
            </w:r>
          </w:p>
          <w:p w:rsidR="00DA1994" w:rsidRDefault="00DA1994" w:rsidP="00DA1994">
            <w:pPr>
              <w:jc w:val="both"/>
            </w:pPr>
          </w:p>
          <w:p w:rsidR="00DA1994" w:rsidRDefault="00DA1994" w:rsidP="00DA1994">
            <w:pPr>
              <w:jc w:val="both"/>
            </w:pPr>
            <w:hyperlink r:id="rId129" w:tooltip="ДОКУМЕНТ ПРОБИРНОЙ ПАЛАТКИ В ЭПОХУ ДИРЕКТОРСТВА К. ПРУТКОВА" w:history="1">
              <w:r>
                <w:rPr>
                  <w:noProof/>
                  <w:lang w:eastAsia="ru-RU"/>
                </w:rPr>
                <w:drawing>
                  <wp:anchor distT="0" distB="0" distL="95250" distR="95250" simplePos="0" relativeHeight="251740160" behindDoc="0" locked="0" layoutInCell="1" allowOverlap="0">
                    <wp:simplePos x="0" y="0"/>
                    <wp:positionH relativeFrom="column">
                      <wp:align>right</wp:align>
                    </wp:positionH>
                    <wp:positionV relativeFrom="line">
                      <wp:posOffset>0</wp:posOffset>
                    </wp:positionV>
                    <wp:extent cx="1143000" cy="1714500"/>
                    <wp:effectExtent l="19050" t="0" r="0" b="0"/>
                    <wp:wrapSquare wrapText="bothSides"/>
                    <wp:docPr id="163" name="Рисунок 54" descr="http://всёоювелирке.рф/pict/kl_doc1.gif">
                      <a:hlinkClick xmlns:a="http://schemas.openxmlformats.org/drawingml/2006/main" r:id="rId129" tooltip="&quot;ДОКУМЕНТ ПРОБИРНОЙ ПАЛАТКИ В ЭПОХУ ДИРЕКТОРСТВА К. ПРУТК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всёоювелирке.рф/pict/kl_doc1.gif">
                              <a:hlinkClick r:id="rId129" tooltip="&quot;ДОКУМЕНТ ПРОБИРНОЙ ПАЛАТКИ В ЭПОХУ ДИРЕКТОРСТВА К. ПРУТКОВА&quot;"/>
                            </pic:cNvPr>
                            <pic:cNvPicPr>
                              <a:picLocks noChangeAspect="1" noChangeArrowheads="1"/>
                            </pic:cNvPicPr>
                          </pic:nvPicPr>
                          <pic:blipFill>
                            <a:blip r:embed="rId130" cstate="print"/>
                            <a:srcRect/>
                            <a:stretch>
                              <a:fillRect/>
                            </a:stretch>
                          </pic:blipFill>
                          <pic:spPr bwMode="auto">
                            <a:xfrm>
                              <a:off x="0" y="0"/>
                              <a:ext cx="1143000" cy="1714500"/>
                            </a:xfrm>
                            <a:prstGeom prst="rect">
                              <a:avLst/>
                            </a:prstGeom>
                            <a:noFill/>
                            <a:ln w="9525">
                              <a:noFill/>
                              <a:miter lim="800000"/>
                              <a:headEnd/>
                              <a:tailEnd/>
                            </a:ln>
                          </pic:spPr>
                        </pic:pic>
                      </a:graphicData>
                    </a:graphic>
                  </wp:anchor>
                </w:drawing>
              </w:r>
            </w:hyperlink>
            <w:r>
              <w:t>Первые «пробирные палатки» организуются</w:t>
            </w:r>
            <w:r>
              <w:br/>
            </w:r>
            <w:r>
              <w:br/>
            </w:r>
            <w:r>
              <w:rPr>
                <w:noProof/>
                <w:lang w:eastAsia="ru-RU"/>
              </w:rPr>
              <w:drawing>
                <wp:anchor distT="0" distB="0" distL="190500" distR="190500" simplePos="0" relativeHeight="251741184" behindDoc="0" locked="0" layoutInCell="1" allowOverlap="0">
                  <wp:simplePos x="0" y="0"/>
                  <wp:positionH relativeFrom="column">
                    <wp:align>left</wp:align>
                  </wp:positionH>
                  <wp:positionV relativeFrom="line">
                    <wp:posOffset>0</wp:posOffset>
                  </wp:positionV>
                  <wp:extent cx="1428750" cy="895350"/>
                  <wp:effectExtent l="0" t="0" r="0" b="0"/>
                  <wp:wrapSquare wrapText="bothSides"/>
                  <wp:docPr id="162" name="Рисунок 55" descr="http://всёоювелирке.рф/pict/kl_p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всёоювелирке.рф/pict/kl_pal.gif"/>
                          <pic:cNvPicPr>
                            <a:picLocks noChangeAspect="1" noChangeArrowheads="1"/>
                          </pic:cNvPicPr>
                        </pic:nvPicPr>
                        <pic:blipFill>
                          <a:blip r:embed="rId7" cstate="print"/>
                          <a:srcRect/>
                          <a:stretch>
                            <a:fillRect/>
                          </a:stretch>
                        </pic:blipFill>
                        <pic:spPr bwMode="auto">
                          <a:xfrm>
                            <a:off x="0" y="0"/>
                            <a:ext cx="1428750" cy="895350"/>
                          </a:xfrm>
                          <a:prstGeom prst="rect">
                            <a:avLst/>
                          </a:prstGeom>
                          <a:noFill/>
                          <a:ln w="9525">
                            <a:noFill/>
                            <a:miter lim="800000"/>
                            <a:headEnd/>
                            <a:tailEnd/>
                          </a:ln>
                        </pic:spPr>
                      </pic:pic>
                    </a:graphicData>
                  </a:graphic>
                </wp:anchor>
              </w:drawing>
            </w:r>
          </w:p>
          <w:p w:rsidR="00DA1994" w:rsidRDefault="00DA1994" w:rsidP="00DA1994">
            <w:pPr>
              <w:numPr>
                <w:ilvl w:val="0"/>
                <w:numId w:val="13"/>
              </w:numPr>
              <w:spacing w:before="100" w:beforeAutospacing="1" w:after="100" w:afterAutospacing="1" w:line="240" w:lineRule="auto"/>
              <w:ind w:left="0" w:firstLine="0"/>
              <w:jc w:val="both"/>
            </w:pPr>
            <w:r>
              <w:t xml:space="preserve">в Москве — в 1729 году, </w:t>
            </w:r>
          </w:p>
          <w:p w:rsidR="00DA1994" w:rsidRDefault="00DA1994" w:rsidP="00DA1994">
            <w:pPr>
              <w:numPr>
                <w:ilvl w:val="0"/>
                <w:numId w:val="13"/>
              </w:numPr>
              <w:spacing w:before="100" w:beforeAutospacing="1" w:after="100" w:afterAutospacing="1" w:line="240" w:lineRule="auto"/>
              <w:ind w:left="0" w:firstLine="0"/>
              <w:jc w:val="both"/>
            </w:pPr>
            <w:r>
              <w:t xml:space="preserve">в Санкт-Петербурге — в 1735 году. </w:t>
            </w:r>
          </w:p>
          <w:p w:rsidR="00DA1994" w:rsidRDefault="00DA1994" w:rsidP="00DA1994">
            <w:pPr>
              <w:spacing w:after="0"/>
              <w:jc w:val="both"/>
            </w:pPr>
            <w:r>
              <w:br/>
            </w:r>
            <w:r>
              <w:br/>
              <w:t>В 1896 году название «Пробирная палатка» меняется на «Окружное пробирное управление».</w:t>
            </w:r>
            <w:r>
              <w:br/>
            </w:r>
            <w:r>
              <w:br/>
            </w:r>
            <w:r>
              <w:lastRenderedPageBreak/>
              <w:t xml:space="preserve">В 1940 году появляется понятие «Инспекция пробирного надзора». </w:t>
            </w:r>
            <w:r>
              <w:br/>
            </w:r>
            <w:r>
              <w:br/>
              <w:t>В России государственное клеймение изделий из драгоценных металлов узаконено:</w:t>
            </w:r>
            <w:r>
              <w:br/>
            </w:r>
            <w:r>
              <w:br/>
            </w:r>
            <w:r>
              <w:rPr>
                <w:noProof/>
                <w:lang w:eastAsia="ru-RU"/>
              </w:rPr>
              <w:drawing>
                <wp:anchor distT="0" distB="0" distL="190500" distR="190500" simplePos="0" relativeHeight="251742208" behindDoc="0" locked="0" layoutInCell="1" allowOverlap="0">
                  <wp:simplePos x="0" y="0"/>
                  <wp:positionH relativeFrom="column">
                    <wp:align>left</wp:align>
                  </wp:positionH>
                  <wp:positionV relativeFrom="line">
                    <wp:posOffset>0</wp:posOffset>
                  </wp:positionV>
                  <wp:extent cx="571500" cy="571500"/>
                  <wp:effectExtent l="19050" t="0" r="0" b="0"/>
                  <wp:wrapSquare wrapText="bothSides"/>
                  <wp:docPr id="161" name="Рисунок 56" descr="http://всёоювелирке.рф/pict/kl_u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всёоювелирке.рф/pict/kl_us1.gif"/>
                          <pic:cNvPicPr>
                            <a:picLocks noChangeAspect="1" noChangeArrowheads="1"/>
                          </pic:cNvPicPr>
                        </pic:nvPicPr>
                        <pic:blipFill>
                          <a:blip r:embed="rId8"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DA1994" w:rsidRDefault="00DA1994" w:rsidP="00DA1994">
            <w:pPr>
              <w:numPr>
                <w:ilvl w:val="0"/>
                <w:numId w:val="14"/>
              </w:numPr>
              <w:spacing w:before="100" w:beforeAutospacing="1" w:after="100" w:afterAutospacing="1" w:line="240" w:lineRule="auto"/>
              <w:ind w:left="0" w:firstLine="0"/>
              <w:jc w:val="both"/>
            </w:pPr>
            <w:proofErr w:type="gramStart"/>
            <w:r>
              <w:t>серебряных</w:t>
            </w:r>
            <w:proofErr w:type="gramEnd"/>
            <w:r>
              <w:t xml:space="preserve"> — в 1613 году, </w:t>
            </w:r>
          </w:p>
          <w:p w:rsidR="00DA1994" w:rsidRDefault="00DA1994" w:rsidP="00DA1994">
            <w:pPr>
              <w:numPr>
                <w:ilvl w:val="0"/>
                <w:numId w:val="14"/>
              </w:numPr>
              <w:spacing w:before="100" w:beforeAutospacing="1" w:after="100" w:afterAutospacing="1" w:line="240" w:lineRule="auto"/>
              <w:ind w:left="0" w:firstLine="0"/>
              <w:jc w:val="both"/>
            </w:pPr>
            <w:r>
              <w:t xml:space="preserve">золотых — в 1700 году. </w:t>
            </w:r>
          </w:p>
          <w:p w:rsidR="00DA1994" w:rsidRDefault="00DA1994" w:rsidP="00DA1994">
            <w:pPr>
              <w:spacing w:after="0"/>
              <w:jc w:val="both"/>
            </w:pPr>
            <w:r>
              <w:t>в СССР:</w:t>
            </w:r>
            <w:r>
              <w:br/>
            </w:r>
            <w:r>
              <w:br/>
            </w:r>
            <w:r>
              <w:rPr>
                <w:noProof/>
                <w:lang w:eastAsia="ru-RU"/>
              </w:rPr>
              <w:drawing>
                <wp:anchor distT="0" distB="0" distL="190500" distR="190500" simplePos="0" relativeHeight="251743232" behindDoc="0" locked="0" layoutInCell="1" allowOverlap="0">
                  <wp:simplePos x="0" y="0"/>
                  <wp:positionH relativeFrom="column">
                    <wp:align>left</wp:align>
                  </wp:positionH>
                  <wp:positionV relativeFrom="line">
                    <wp:posOffset>0</wp:posOffset>
                  </wp:positionV>
                  <wp:extent cx="571500" cy="571500"/>
                  <wp:effectExtent l="19050" t="0" r="0" b="0"/>
                  <wp:wrapSquare wrapText="bothSides"/>
                  <wp:docPr id="160" name="Рисунок 57" descr="http://всёоювелирке.рф/pict/kl_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всёоювелирке.рф/pict/kl_us.gif"/>
                          <pic:cNvPicPr>
                            <a:picLocks noChangeAspect="1" noChangeArrowheads="1"/>
                          </pic:cNvPicPr>
                        </pic:nvPicPr>
                        <pic:blipFill>
                          <a:blip r:embed="rId9" cstate="print"/>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DA1994" w:rsidRDefault="00DA1994" w:rsidP="00DA1994">
            <w:pPr>
              <w:numPr>
                <w:ilvl w:val="0"/>
                <w:numId w:val="15"/>
              </w:numPr>
              <w:spacing w:before="100" w:beforeAutospacing="1" w:after="100" w:afterAutospacing="1" w:line="240" w:lineRule="auto"/>
              <w:ind w:left="0" w:firstLine="0"/>
              <w:jc w:val="both"/>
            </w:pPr>
            <w:proofErr w:type="gramStart"/>
            <w:r>
              <w:t>платиновых</w:t>
            </w:r>
            <w:proofErr w:type="gramEnd"/>
            <w:r>
              <w:t xml:space="preserve"> — в 1927 году, </w:t>
            </w:r>
          </w:p>
          <w:p w:rsidR="00DA1994" w:rsidRDefault="00DA1994" w:rsidP="00DA1994">
            <w:pPr>
              <w:numPr>
                <w:ilvl w:val="0"/>
                <w:numId w:val="15"/>
              </w:numPr>
              <w:spacing w:before="100" w:beforeAutospacing="1" w:after="100" w:afterAutospacing="1" w:line="240" w:lineRule="auto"/>
              <w:ind w:left="0" w:firstLine="0"/>
              <w:jc w:val="both"/>
            </w:pPr>
            <w:proofErr w:type="gramStart"/>
            <w:r>
              <w:t>палладиевых</w:t>
            </w:r>
            <w:proofErr w:type="gramEnd"/>
            <w:r>
              <w:t xml:space="preserve"> — в 1956 году. </w:t>
            </w:r>
          </w:p>
          <w:p w:rsidR="00DA1994" w:rsidRDefault="00DA1994" w:rsidP="00DA1994">
            <w:pPr>
              <w:spacing w:after="0"/>
              <w:jc w:val="both"/>
            </w:pPr>
          </w:p>
          <w:p w:rsidR="00DA1994" w:rsidRDefault="00DA1994" w:rsidP="00DA1994">
            <w:pPr>
              <w:jc w:val="both"/>
            </w:pPr>
            <w:r>
              <w:t xml:space="preserve">Для всех городов в XVIII–XIX веках клейма состояли: </w:t>
            </w:r>
            <w:hyperlink r:id="rId131" w:tooltip="Клеймо мастера Карла Фаберже 1897 г." w:history="1">
              <w:r>
                <w:rPr>
                  <w:noProof/>
                  <w:lang w:eastAsia="ru-RU"/>
                </w:rPr>
                <w:drawing>
                  <wp:anchor distT="0" distB="0" distL="95250" distR="95250" simplePos="0" relativeHeight="251744256" behindDoc="0" locked="0" layoutInCell="1" allowOverlap="0">
                    <wp:simplePos x="0" y="0"/>
                    <wp:positionH relativeFrom="column">
                      <wp:align>right</wp:align>
                    </wp:positionH>
                    <wp:positionV relativeFrom="line">
                      <wp:posOffset>0</wp:posOffset>
                    </wp:positionV>
                    <wp:extent cx="3067050" cy="971550"/>
                    <wp:effectExtent l="19050" t="0" r="0" b="0"/>
                    <wp:wrapSquare wrapText="bothSides"/>
                    <wp:docPr id="159" name="Рисунок 58" descr="http://всёоювелирке.рф/pict/kl_mas1.gif">
                      <a:hlinkClick xmlns:a="http://schemas.openxmlformats.org/drawingml/2006/main" r:id="rId10" tooltip="&quot;Клеймо мастера Карла Фаберже 1897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всёоювелирке.рф/pict/kl_mas1.gif">
                              <a:hlinkClick r:id="rId10" tooltip="&quot;Клеймо мастера Карла Фаберже 1897 г.&quot;"/>
                            </pic:cNvPr>
                            <pic:cNvPicPr>
                              <a:picLocks noChangeAspect="1" noChangeArrowheads="1"/>
                            </pic:cNvPicPr>
                          </pic:nvPicPr>
                          <pic:blipFill>
                            <a:blip r:embed="rId11" cstate="print"/>
                            <a:srcRect/>
                            <a:stretch>
                              <a:fillRect/>
                            </a:stretch>
                          </pic:blipFill>
                          <pic:spPr bwMode="auto">
                            <a:xfrm>
                              <a:off x="0" y="0"/>
                              <a:ext cx="3067050" cy="971550"/>
                            </a:xfrm>
                            <a:prstGeom prst="rect">
                              <a:avLst/>
                            </a:prstGeom>
                            <a:noFill/>
                            <a:ln w="9525">
                              <a:noFill/>
                              <a:miter lim="800000"/>
                              <a:headEnd/>
                              <a:tailEnd/>
                            </a:ln>
                          </pic:spPr>
                        </pic:pic>
                      </a:graphicData>
                    </a:graphic>
                  </wp:anchor>
                </w:drawing>
              </w:r>
            </w:hyperlink>
          </w:p>
          <w:p w:rsidR="00DA1994" w:rsidRDefault="00DA1994" w:rsidP="00DA1994">
            <w:pPr>
              <w:numPr>
                <w:ilvl w:val="0"/>
                <w:numId w:val="16"/>
              </w:numPr>
              <w:spacing w:before="100" w:beforeAutospacing="1" w:after="100" w:afterAutospacing="1" w:line="240" w:lineRule="auto"/>
              <w:ind w:left="0" w:firstLine="0"/>
              <w:jc w:val="both"/>
            </w:pPr>
            <w:r>
              <w:t xml:space="preserve">из клейма с гербом города с годом или без года в щитках различной формы; </w:t>
            </w:r>
          </w:p>
          <w:p w:rsidR="00DA1994" w:rsidRDefault="00DA1994" w:rsidP="00DA1994">
            <w:pPr>
              <w:numPr>
                <w:ilvl w:val="0"/>
                <w:numId w:val="16"/>
              </w:numPr>
              <w:spacing w:before="100" w:beforeAutospacing="1" w:after="100" w:afterAutospacing="1" w:line="240" w:lineRule="auto"/>
              <w:ind w:left="0" w:firstLine="0"/>
              <w:jc w:val="both"/>
            </w:pPr>
            <w:r>
              <w:t>из клейма с начальными буквами имени и фамилии — «</w:t>
            </w:r>
            <w:proofErr w:type="spellStart"/>
            <w:r>
              <w:t>именником</w:t>
            </w:r>
            <w:proofErr w:type="spellEnd"/>
            <w:r>
              <w:t xml:space="preserve">» пробирного мастера; </w:t>
            </w:r>
          </w:p>
          <w:p w:rsidR="00DA1994" w:rsidRDefault="00DA1994" w:rsidP="00DA1994">
            <w:pPr>
              <w:numPr>
                <w:ilvl w:val="0"/>
                <w:numId w:val="16"/>
              </w:numPr>
              <w:spacing w:before="100" w:beforeAutospacing="1" w:after="100" w:afterAutospacing="1" w:line="240" w:lineRule="auto"/>
              <w:ind w:left="0" w:firstLine="0"/>
              <w:jc w:val="both"/>
            </w:pPr>
            <w:r>
              <w:t xml:space="preserve">из клейма мастера, изготовившего изделие, без обозначения года; </w:t>
            </w:r>
          </w:p>
          <w:p w:rsidR="00DA1994" w:rsidRDefault="00DA1994" w:rsidP="00DA1994">
            <w:pPr>
              <w:numPr>
                <w:ilvl w:val="0"/>
                <w:numId w:val="16"/>
              </w:numPr>
              <w:spacing w:before="100" w:beforeAutospacing="1" w:after="100" w:afterAutospacing="1" w:line="240" w:lineRule="auto"/>
              <w:ind w:left="0" w:firstLine="0"/>
              <w:jc w:val="both"/>
            </w:pPr>
            <w:r>
              <w:t xml:space="preserve">из клейма с двумя цифрами, обозначающими пробу, т.е. число золотников чистого серебра или золота в лигатурном фунте. </w:t>
            </w:r>
          </w:p>
          <w:p w:rsidR="00DA1994" w:rsidRDefault="00DA1994" w:rsidP="00DA1994">
            <w:pPr>
              <w:spacing w:after="0"/>
              <w:jc w:val="both"/>
            </w:pPr>
          </w:p>
          <w:p w:rsidR="00DA1994" w:rsidRDefault="00DA1994" w:rsidP="00DA1994">
            <w:pPr>
              <w:jc w:val="both"/>
            </w:pPr>
            <w:hyperlink r:id="rId132" w:tooltip="Клеймо мастера" w:history="1">
              <w:r>
                <w:rPr>
                  <w:noProof/>
                  <w:lang w:eastAsia="ru-RU"/>
                </w:rPr>
                <w:drawing>
                  <wp:anchor distT="0" distB="0" distL="95250" distR="95250" simplePos="0" relativeHeight="251745280" behindDoc="0" locked="0" layoutInCell="1" allowOverlap="0">
                    <wp:simplePos x="0" y="0"/>
                    <wp:positionH relativeFrom="column">
                      <wp:align>right</wp:align>
                    </wp:positionH>
                    <wp:positionV relativeFrom="line">
                      <wp:posOffset>0</wp:posOffset>
                    </wp:positionV>
                    <wp:extent cx="895350" cy="923925"/>
                    <wp:effectExtent l="19050" t="0" r="0" b="0"/>
                    <wp:wrapSquare wrapText="bothSides"/>
                    <wp:docPr id="158" name="Рисунок 59" descr="http://всёоювелирке.рф/pict/kl_3lev1.gif">
                      <a:hlinkClick xmlns:a="http://schemas.openxmlformats.org/drawingml/2006/main" r:id="rId12" tooltip="&quot;Клеймо маст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всёоювелирке.рф/pict/kl_3lev1.gif">
                              <a:hlinkClick r:id="rId12" tooltip="&quot;Клеймо мастера&quot;"/>
                            </pic:cNvPr>
                            <pic:cNvPicPr>
                              <a:picLocks noChangeAspect="1" noChangeArrowheads="1"/>
                            </pic:cNvPicPr>
                          </pic:nvPicPr>
                          <pic:blipFill>
                            <a:blip r:embed="rId13" cstate="print"/>
                            <a:srcRect/>
                            <a:stretch>
                              <a:fillRect/>
                            </a:stretch>
                          </pic:blipFill>
                          <pic:spPr bwMode="auto">
                            <a:xfrm>
                              <a:off x="0" y="0"/>
                              <a:ext cx="895350" cy="923925"/>
                            </a:xfrm>
                            <a:prstGeom prst="rect">
                              <a:avLst/>
                            </a:prstGeom>
                            <a:noFill/>
                            <a:ln w="9525">
                              <a:noFill/>
                              <a:miter lim="800000"/>
                              <a:headEnd/>
                              <a:tailEnd/>
                            </a:ln>
                          </pic:spPr>
                        </pic:pic>
                      </a:graphicData>
                    </a:graphic>
                  </wp:anchor>
                </w:drawing>
              </w:r>
            </w:hyperlink>
            <w:r>
              <w:t xml:space="preserve">Мастера, мастерские, фирмы и фабрики обязаны были ставить свои </w:t>
            </w:r>
            <w:proofErr w:type="spellStart"/>
            <w:r>
              <w:t>клейма-именники</w:t>
            </w:r>
            <w:proofErr w:type="spellEnd"/>
            <w:r>
              <w:t xml:space="preserve"> до представления изделий государственному пробиреру. </w:t>
            </w:r>
          </w:p>
          <w:p w:rsidR="00DA1994" w:rsidRDefault="00DA1994" w:rsidP="00DA1994">
            <w:pPr>
              <w:jc w:val="both"/>
            </w:pPr>
          </w:p>
          <w:p w:rsidR="00DA1994" w:rsidRDefault="00DA1994" w:rsidP="00DA1994">
            <w:pPr>
              <w:jc w:val="both"/>
            </w:pPr>
            <w:hyperlink r:id="rId133" w:tooltip="Механическое клеймение изделий" w:history="1">
              <w:r>
                <w:rPr>
                  <w:noProof/>
                  <w:lang w:eastAsia="ru-RU"/>
                </w:rPr>
                <w:drawing>
                  <wp:anchor distT="0" distB="0" distL="95250" distR="95250" simplePos="0" relativeHeight="251746304" behindDoc="0" locked="0" layoutInCell="1" allowOverlap="0">
                    <wp:simplePos x="0" y="0"/>
                    <wp:positionH relativeFrom="column">
                      <wp:align>left</wp:align>
                    </wp:positionH>
                    <wp:positionV relativeFrom="line">
                      <wp:posOffset>0</wp:posOffset>
                    </wp:positionV>
                    <wp:extent cx="1285875" cy="1714500"/>
                    <wp:effectExtent l="19050" t="0" r="9525" b="0"/>
                    <wp:wrapSquare wrapText="bothSides"/>
                    <wp:docPr id="157" name="Рисунок 60" descr="http://всёоювелирке.рф/pict/kl_probir1.gif">
                      <a:hlinkClick xmlns:a="http://schemas.openxmlformats.org/drawingml/2006/main" r:id="rId133" tooltip="&quot;Механическое клеймение издел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всёоювелирке.рф/pict/kl_probir1.gif">
                              <a:hlinkClick r:id="rId133" tooltip="&quot;Механическое клеймение изделий&quot;"/>
                            </pic:cNvPr>
                            <pic:cNvPicPr>
                              <a:picLocks noChangeAspect="1" noChangeArrowheads="1"/>
                            </pic:cNvPicPr>
                          </pic:nvPicPr>
                          <pic:blipFill>
                            <a:blip r:embed="rId134" cstate="print"/>
                            <a:srcRect/>
                            <a:stretch>
                              <a:fillRect/>
                            </a:stretch>
                          </pic:blipFill>
                          <pic:spPr bwMode="auto">
                            <a:xfrm>
                              <a:off x="0" y="0"/>
                              <a:ext cx="1285875" cy="1714500"/>
                            </a:xfrm>
                            <a:prstGeom prst="rect">
                              <a:avLst/>
                            </a:prstGeom>
                            <a:noFill/>
                            <a:ln w="9525">
                              <a:noFill/>
                              <a:miter lim="800000"/>
                              <a:headEnd/>
                              <a:tailEnd/>
                            </a:ln>
                          </pic:spPr>
                        </pic:pic>
                      </a:graphicData>
                    </a:graphic>
                  </wp:anchor>
                </w:drawing>
              </w:r>
            </w:hyperlink>
            <w:r>
              <w:t xml:space="preserve">В наши дни в основные функции пробирной палаты входит опробование и анализ не только украшений, но и бытовых предметов из драгоценных металлов. А также экспертизу оттисков пробирных клейм, техническую экспертизу и контрольные анализы изделий из драгоценных металлов, и, конечно, драгоценных камней. </w:t>
            </w:r>
          </w:p>
          <w:p w:rsidR="00DA1994" w:rsidRDefault="00DA1994" w:rsidP="00DA1994">
            <w:pPr>
              <w:jc w:val="both"/>
            </w:pPr>
            <w:r>
              <w:rPr>
                <w:noProof/>
                <w:color w:val="0000FF"/>
                <w:lang w:eastAsia="ru-RU"/>
              </w:rPr>
              <w:drawing>
                <wp:inline distT="0" distB="0" distL="0" distR="0">
                  <wp:extent cx="238125" cy="247650"/>
                  <wp:effectExtent l="19050" t="0" r="9525" b="0"/>
                  <wp:docPr id="83" name="Рисунок 18"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2" w:name="met21"/>
            <w:bookmarkEnd w:id="2"/>
          </w:p>
          <w:p w:rsidR="00DA1994" w:rsidRDefault="00DA1994" w:rsidP="00DA1994">
            <w:pPr>
              <w:pStyle w:val="3"/>
              <w:jc w:val="both"/>
            </w:pPr>
            <w:r>
              <w:t>Функции ПРОБИРНОЙ ИНСПЕКЦИИ</w:t>
            </w:r>
          </w:p>
          <w:p w:rsidR="00DA1994" w:rsidRDefault="00DA1994" w:rsidP="00DA1994">
            <w:pPr>
              <w:jc w:val="both"/>
            </w:pPr>
            <w:r>
              <w:pict>
                <v:rect id="_x0000_i1029" style="width:0;height:1.5pt" o:hralign="center" o:hrstd="t" o:hr="t" fillcolor="#a0a0a0" stroked="f"/>
              </w:pict>
            </w:r>
          </w:p>
          <w:p w:rsidR="00DA1994" w:rsidRDefault="00DA1994" w:rsidP="00DA1994">
            <w:pPr>
              <w:jc w:val="both"/>
            </w:pPr>
          </w:p>
          <w:p w:rsidR="00DA1994" w:rsidRDefault="00DA1994" w:rsidP="00DA1994">
            <w:pPr>
              <w:jc w:val="both"/>
            </w:pPr>
            <w:hyperlink r:id="rId135" w:tooltip="Двуглавый орёл" w:history="1">
              <w:r>
                <w:rPr>
                  <w:noProof/>
                  <w:lang w:eastAsia="ru-RU"/>
                </w:rPr>
                <w:drawing>
                  <wp:anchor distT="0" distB="0" distL="95250" distR="95250" simplePos="0" relativeHeight="251747328"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156" name="Рисунок 61" descr="http://всёоювелирке.рф/pict/kl_ore1.gif">
                      <a:hlinkClick xmlns:a="http://schemas.openxmlformats.org/drawingml/2006/main" r:id="rId135" tooltip="&quot;Двуглавый орё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всёоювелирке.рф/pict/kl_ore1.gif">
                              <a:hlinkClick r:id="rId135" tooltip="&quot;Двуглавый орёл&quot;"/>
                            </pic:cNvPr>
                            <pic:cNvPicPr>
                              <a:picLocks noChangeAspect="1" noChangeArrowheads="1"/>
                            </pic:cNvPicPr>
                          </pic:nvPicPr>
                          <pic:blipFill>
                            <a:blip r:embed="rId136"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t xml:space="preserve">— ГИПН осуществляет надзор за соответствием ювелирных изделий, изготавливаемых на территории России и ввозимых из-за рубежа для продажи. </w:t>
            </w:r>
            <w:r>
              <w:lastRenderedPageBreak/>
              <w:t xml:space="preserve">Производит экспертизу музейных и архивных ценностей из ДМ и ДК, и осуществляет периодический </w:t>
            </w:r>
            <w:proofErr w:type="gramStart"/>
            <w:r>
              <w:t>контроль за</w:t>
            </w:r>
            <w:proofErr w:type="gramEnd"/>
            <w:r>
              <w:t xml:space="preserve"> обеспечением сохранности этих ценностей. </w:t>
            </w:r>
            <w:r>
              <w:br/>
            </w:r>
            <w:r>
              <w:br/>
              <w:t xml:space="preserve">— Инспекция изготавливает пробирные реактивы по заказам юридических лиц и предпринимателей. </w:t>
            </w:r>
            <w:r>
              <w:br/>
            </w:r>
            <w:r>
              <w:br/>
              <w:t xml:space="preserve">— Осуществляет периодический </w:t>
            </w:r>
            <w:proofErr w:type="gramStart"/>
            <w:r>
              <w:t>контроль за</w:t>
            </w:r>
            <w:proofErr w:type="gramEnd"/>
            <w:r>
              <w:t xml:space="preserve"> полнотой сбора и сдачи в </w:t>
            </w:r>
            <w:proofErr w:type="spellStart"/>
            <w:r>
              <w:t>гос</w:t>
            </w:r>
            <w:proofErr w:type="spellEnd"/>
            <w:r>
              <w:t xml:space="preserve">. фонд </w:t>
            </w:r>
            <w:proofErr w:type="spellStart"/>
            <w:r>
              <w:t>драг-содержащих</w:t>
            </w:r>
            <w:proofErr w:type="spellEnd"/>
            <w:r>
              <w:t xml:space="preserve"> отходов. </w:t>
            </w:r>
            <w:r>
              <w:br/>
            </w:r>
            <w:r>
              <w:br/>
              <w:t xml:space="preserve">— Регистрирует шифры </w:t>
            </w:r>
            <w:proofErr w:type="spellStart"/>
            <w:r>
              <w:t>именников</w:t>
            </w:r>
            <w:proofErr w:type="spellEnd"/>
            <w:r>
              <w:t xml:space="preserve"> изготовителей ювелирной продукции. </w:t>
            </w:r>
            <w:r>
              <w:br/>
            </w:r>
            <w:r>
              <w:br/>
              <w:t xml:space="preserve">— Регистрирует юридических лиц и индивидуальных предпринимателей (постановка на специальный учет). </w:t>
            </w:r>
            <w:r>
              <w:br/>
            </w:r>
            <w:r>
              <w:br/>
              <w:t xml:space="preserve">— Осуществляет государственный контроль по ввозу-вывозу ДМ и ДК в Россию и из нее. </w:t>
            </w:r>
            <w:r>
              <w:br/>
            </w:r>
            <w:r>
              <w:br/>
              <w:t xml:space="preserve">— </w:t>
            </w:r>
            <w:proofErr w:type="gramStart"/>
            <w:r>
              <w:t>Финансовый мониторинг (контроль за операциями с ДМ и ДК на сумму от 600.000 рублей и выше.</w:t>
            </w:r>
            <w:proofErr w:type="gramEnd"/>
            <w:r>
              <w:t xml:space="preserve"> </w:t>
            </w:r>
            <w:r>
              <w:br/>
            </w:r>
            <w:r>
              <w:br/>
              <w:t xml:space="preserve">— Проводит курсы по краткосрочному повышению квалификации. </w:t>
            </w:r>
            <w:r>
              <w:br/>
            </w:r>
            <w:r>
              <w:br/>
              <w:t xml:space="preserve">— Обеспечивает пробирный надзор за деятельностью объектов, где используются ДМ и ДК. Инспекция может отправить на проверяемый объект контролера-ревизора, в права и обязанности, которого, входит: </w:t>
            </w:r>
          </w:p>
          <w:p w:rsidR="00DA1994" w:rsidRDefault="00DA1994" w:rsidP="00DA1994">
            <w:pPr>
              <w:numPr>
                <w:ilvl w:val="0"/>
                <w:numId w:val="17"/>
              </w:numPr>
              <w:spacing w:before="100" w:beforeAutospacing="1" w:after="100" w:afterAutospacing="1" w:line="240" w:lineRule="auto"/>
              <w:ind w:left="0" w:firstLine="0"/>
              <w:jc w:val="both"/>
            </w:pPr>
            <w:r>
              <w:t xml:space="preserve">Имеет право требовать от ревизуемых предприятий, представление всей нормативно-технической документации (в т.ч. бухгалтерской), касающейся ДМ и ДК. </w:t>
            </w:r>
          </w:p>
          <w:p w:rsidR="00DA1994" w:rsidRDefault="00DA1994" w:rsidP="00DA1994">
            <w:pPr>
              <w:numPr>
                <w:ilvl w:val="0"/>
                <w:numId w:val="17"/>
              </w:numPr>
              <w:spacing w:before="100" w:beforeAutospacing="1" w:after="100" w:afterAutospacing="1" w:line="240" w:lineRule="auto"/>
              <w:ind w:left="0" w:firstLine="0"/>
              <w:jc w:val="both"/>
            </w:pPr>
            <w:r>
              <w:t xml:space="preserve">Имеет право давать руководителю ревизуемого объекта, обязательные указания (предписания) об устранении выявленных недостатков. </w:t>
            </w:r>
          </w:p>
          <w:p w:rsidR="00DA1994" w:rsidRDefault="00DA1994" w:rsidP="00DA1994">
            <w:pPr>
              <w:numPr>
                <w:ilvl w:val="0"/>
                <w:numId w:val="17"/>
              </w:numPr>
              <w:spacing w:before="100" w:beforeAutospacing="1" w:after="100" w:afterAutospacing="1" w:line="240" w:lineRule="auto"/>
              <w:ind w:left="0" w:firstLine="0"/>
              <w:jc w:val="both"/>
            </w:pPr>
            <w:r>
              <w:t xml:space="preserve">Привлекать к административной ответственности в соответствии с </w:t>
            </w:r>
            <w:proofErr w:type="spellStart"/>
            <w:r>
              <w:t>КоАП</w:t>
            </w:r>
            <w:proofErr w:type="spellEnd"/>
            <w:r>
              <w:t xml:space="preserve"> РФ.</w:t>
            </w:r>
            <w:r>
              <w:br/>
            </w:r>
            <w:r>
              <w:rPr>
                <w:color w:val="000000"/>
                <w:u w:val="single"/>
              </w:rPr>
              <w:t>Штрафы</w:t>
            </w:r>
            <w:r>
              <w:t xml:space="preserve"> для юр. лиц — </w:t>
            </w:r>
            <w:r>
              <w:rPr>
                <w:shd w:val="clear" w:color="auto" w:fill="FCD8E7"/>
              </w:rPr>
              <w:t>от 20.000 до 30.000 рублей</w:t>
            </w:r>
            <w:r>
              <w:t xml:space="preserve"> ИП — </w:t>
            </w:r>
            <w:r>
              <w:rPr>
                <w:shd w:val="clear" w:color="auto" w:fill="FCD8E7"/>
              </w:rPr>
              <w:t>от 2.000 до 3.000 рублей</w:t>
            </w:r>
            <w:r>
              <w:t xml:space="preserve"> </w:t>
            </w:r>
          </w:p>
          <w:p w:rsidR="00DA1994" w:rsidRDefault="00DA1994" w:rsidP="00DA1994">
            <w:pPr>
              <w:numPr>
                <w:ilvl w:val="0"/>
                <w:numId w:val="17"/>
              </w:numPr>
              <w:spacing w:before="100" w:beforeAutospacing="1" w:after="100" w:afterAutospacing="1" w:line="240" w:lineRule="auto"/>
              <w:ind w:left="0" w:firstLine="0"/>
              <w:jc w:val="both"/>
            </w:pPr>
            <w:r>
              <w:t xml:space="preserve">Передавать материалы судебно-следственным органам. </w:t>
            </w:r>
          </w:p>
          <w:p w:rsidR="00DA1994" w:rsidRDefault="00DA1994" w:rsidP="00DA1994">
            <w:pPr>
              <w:numPr>
                <w:ilvl w:val="0"/>
                <w:numId w:val="17"/>
              </w:numPr>
              <w:spacing w:before="100" w:beforeAutospacing="1" w:after="100" w:afterAutospacing="1" w:line="240" w:lineRule="auto"/>
              <w:ind w:left="0" w:firstLine="0"/>
              <w:jc w:val="both"/>
            </w:pPr>
            <w:r>
              <w:t xml:space="preserve">Приостанавливать действие разрешительных документов. </w:t>
            </w:r>
          </w:p>
          <w:p w:rsidR="00DA1994" w:rsidRDefault="00DA1994" w:rsidP="00DA1994">
            <w:pPr>
              <w:numPr>
                <w:ilvl w:val="0"/>
                <w:numId w:val="17"/>
              </w:numPr>
              <w:spacing w:before="100" w:beforeAutospacing="1" w:after="100" w:afterAutospacing="1" w:line="240" w:lineRule="auto"/>
              <w:ind w:left="0" w:firstLine="0"/>
              <w:jc w:val="both"/>
            </w:pPr>
            <w:r>
              <w:t>Должен предъявить:</w:t>
            </w:r>
            <w:r>
              <w:br/>
              <w:t>- командировочное удостоверение</w:t>
            </w:r>
            <w:r>
              <w:br/>
              <w:t>- предписание на проведение проверки</w:t>
            </w:r>
            <w:r>
              <w:br/>
              <w:t>- план проведения проверки</w:t>
            </w:r>
            <w:r>
              <w:br/>
              <w:t xml:space="preserve">- удостоверение </w:t>
            </w:r>
          </w:p>
          <w:p w:rsidR="00DA1994" w:rsidRDefault="00DA1994" w:rsidP="00DA1994">
            <w:pPr>
              <w:spacing w:after="0"/>
              <w:jc w:val="both"/>
            </w:pPr>
            <w:r>
              <w:rPr>
                <w:noProof/>
                <w:color w:val="0000FF"/>
                <w:lang w:eastAsia="ru-RU"/>
              </w:rPr>
              <w:drawing>
                <wp:inline distT="0" distB="0" distL="0" distR="0">
                  <wp:extent cx="238125" cy="247650"/>
                  <wp:effectExtent l="19050" t="0" r="9525" b="0"/>
                  <wp:docPr id="82" name="Рисунок 20"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3" w:name="met17"/>
            <w:bookmarkEnd w:id="3"/>
          </w:p>
          <w:p w:rsidR="00DA1994" w:rsidRDefault="00DA1994" w:rsidP="00DA1994">
            <w:pPr>
              <w:pStyle w:val="4"/>
              <w:jc w:val="both"/>
            </w:pPr>
            <w:r>
              <w:t>Государственные инспекции пробирного надзора РФ</w:t>
            </w:r>
          </w:p>
          <w:p w:rsidR="00DA1994" w:rsidRDefault="00DA1994" w:rsidP="00DA1994">
            <w:pPr>
              <w:jc w:val="both"/>
            </w:pPr>
            <w:proofErr w:type="gramStart"/>
            <w:r>
              <w:t>Территориальная</w:t>
            </w:r>
            <w:proofErr w:type="gramEnd"/>
            <w:r>
              <w:t xml:space="preserve"> ГИПН является органом государственного контроля, осуществляющей пробирный надзор за использованием драгметаллов и </w:t>
            </w:r>
            <w:proofErr w:type="spellStart"/>
            <w:r>
              <w:t>драгкамней</w:t>
            </w:r>
            <w:proofErr w:type="spellEnd"/>
            <w:r>
              <w:t xml:space="preserve">. В своей деятельности </w:t>
            </w:r>
            <w:proofErr w:type="spellStart"/>
            <w:r>
              <w:t>гос</w:t>
            </w:r>
            <w:proofErr w:type="spellEnd"/>
            <w:r>
              <w:t xml:space="preserve">. инспекция подчинена Министерству Финансов РФ, и осуществляет свои функции на территории соответствующего района. </w:t>
            </w:r>
          </w:p>
          <w:p w:rsidR="00DA1994" w:rsidRDefault="00DA1994" w:rsidP="00DA1994">
            <w:pPr>
              <w:jc w:val="both"/>
            </w:pPr>
          </w:p>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FEFFFF"/>
              <w:tblCellMar>
                <w:top w:w="150" w:type="dxa"/>
                <w:left w:w="150" w:type="dxa"/>
                <w:bottom w:w="150" w:type="dxa"/>
                <w:right w:w="150" w:type="dxa"/>
              </w:tblCellMar>
              <w:tblLook w:val="04A0"/>
            </w:tblPr>
            <w:tblGrid>
              <w:gridCol w:w="1471"/>
              <w:gridCol w:w="2596"/>
              <w:gridCol w:w="2042"/>
              <w:gridCol w:w="4648"/>
            </w:tblGrid>
            <w:tr w:rsidR="00DA1994" w:rsidTr="00DA1994">
              <w:trPr>
                <w:tblCellSpacing w:w="15"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sz w:val="24"/>
                      <w:szCs w:val="24"/>
                    </w:rPr>
                  </w:pPr>
                  <w:r>
                    <w:rPr>
                      <w:noProof/>
                      <w:lang w:eastAsia="ru-RU"/>
                    </w:rPr>
                    <w:lastRenderedPageBreak/>
                    <w:drawing>
                      <wp:inline distT="0" distB="0" distL="0" distR="0">
                        <wp:extent cx="4276725" cy="371475"/>
                        <wp:effectExtent l="19050" t="0" r="9525" b="0"/>
                        <wp:docPr id="81" name="Рисунок 21" descr="http://всёоювелирке.рф/banner/i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всёоювелирке.рф/banner/ins.gif"/>
                                <pic:cNvPicPr>
                                  <a:picLocks noChangeAspect="1" noChangeArrowheads="1"/>
                                </pic:cNvPicPr>
                              </pic:nvPicPr>
                              <pic:blipFill>
                                <a:blip r:embed="rId137" cstate="print"/>
                                <a:srcRect/>
                                <a:stretch>
                                  <a:fillRect/>
                                </a:stretch>
                              </pic:blipFill>
                              <pic:spPr bwMode="auto">
                                <a:xfrm>
                                  <a:off x="0" y="0"/>
                                  <a:ext cx="4276725" cy="371475"/>
                                </a:xfrm>
                                <a:prstGeom prst="rect">
                                  <a:avLst/>
                                </a:prstGeom>
                                <a:noFill/>
                                <a:ln w="9525">
                                  <a:noFill/>
                                  <a:miter lim="800000"/>
                                  <a:headEnd/>
                                  <a:tailEnd/>
                                </a:ln>
                              </pic:spPr>
                            </pic:pic>
                          </a:graphicData>
                        </a:graphic>
                      </wp:inline>
                    </w:drawing>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3FEFE"/>
                  <w:vAlign w:val="center"/>
                  <w:hideMark/>
                </w:tcPr>
                <w:p w:rsidR="00DA1994" w:rsidRDefault="00DA1994" w:rsidP="00DA1994">
                  <w:pPr>
                    <w:jc w:val="both"/>
                    <w:rPr>
                      <w:b/>
                      <w:bCs/>
                      <w:sz w:val="24"/>
                      <w:szCs w:val="24"/>
                    </w:rPr>
                  </w:pPr>
                  <w:r>
                    <w:rPr>
                      <w:b/>
                      <w:bCs/>
                    </w:rPr>
                    <w:t>Шифр инспекции</w:t>
                  </w:r>
                </w:p>
              </w:tc>
              <w:tc>
                <w:tcPr>
                  <w:tcW w:w="0" w:type="auto"/>
                  <w:tcBorders>
                    <w:top w:val="outset" w:sz="6" w:space="0" w:color="auto"/>
                    <w:left w:val="outset" w:sz="6" w:space="0" w:color="auto"/>
                    <w:bottom w:val="outset" w:sz="6" w:space="0" w:color="auto"/>
                    <w:right w:val="outset" w:sz="6" w:space="0" w:color="auto"/>
                  </w:tcBorders>
                  <w:shd w:val="clear" w:color="auto" w:fill="F3FEFE"/>
                  <w:vAlign w:val="center"/>
                  <w:hideMark/>
                </w:tcPr>
                <w:p w:rsidR="00DA1994" w:rsidRDefault="00DA1994" w:rsidP="00DA1994">
                  <w:pPr>
                    <w:jc w:val="both"/>
                    <w:rPr>
                      <w:b/>
                      <w:bCs/>
                      <w:sz w:val="24"/>
                      <w:szCs w:val="24"/>
                    </w:rPr>
                  </w:pPr>
                  <w:r>
                    <w:rPr>
                      <w:b/>
                      <w:bCs/>
                    </w:rPr>
                    <w:t>Наименование инспекции</w:t>
                  </w:r>
                </w:p>
              </w:tc>
              <w:tc>
                <w:tcPr>
                  <w:tcW w:w="0" w:type="auto"/>
                  <w:tcBorders>
                    <w:top w:val="outset" w:sz="6" w:space="0" w:color="auto"/>
                    <w:left w:val="outset" w:sz="6" w:space="0" w:color="auto"/>
                    <w:bottom w:val="outset" w:sz="6" w:space="0" w:color="auto"/>
                    <w:right w:val="outset" w:sz="6" w:space="0" w:color="auto"/>
                  </w:tcBorders>
                  <w:shd w:val="clear" w:color="auto" w:fill="F3FEFE"/>
                  <w:vAlign w:val="center"/>
                  <w:hideMark/>
                </w:tcPr>
                <w:p w:rsidR="00DA1994" w:rsidRDefault="00DA1994" w:rsidP="00DA1994">
                  <w:pPr>
                    <w:jc w:val="both"/>
                    <w:rPr>
                      <w:b/>
                      <w:bCs/>
                      <w:sz w:val="24"/>
                      <w:szCs w:val="24"/>
                    </w:rPr>
                  </w:pPr>
                  <w:r>
                    <w:rPr>
                      <w:b/>
                      <w:bCs/>
                    </w:rPr>
                    <w:t>Адрес инспекции</w:t>
                  </w:r>
                </w:p>
              </w:tc>
              <w:tc>
                <w:tcPr>
                  <w:tcW w:w="0" w:type="auto"/>
                  <w:tcBorders>
                    <w:top w:val="outset" w:sz="6" w:space="0" w:color="auto"/>
                    <w:left w:val="outset" w:sz="6" w:space="0" w:color="auto"/>
                    <w:bottom w:val="outset" w:sz="6" w:space="0" w:color="auto"/>
                    <w:right w:val="outset" w:sz="6" w:space="0" w:color="auto"/>
                  </w:tcBorders>
                  <w:shd w:val="clear" w:color="auto" w:fill="F3FEFE"/>
                  <w:vAlign w:val="center"/>
                  <w:hideMark/>
                </w:tcPr>
                <w:p w:rsidR="00DA1994" w:rsidRDefault="00DA1994" w:rsidP="00DA1994">
                  <w:pPr>
                    <w:jc w:val="both"/>
                    <w:rPr>
                      <w:b/>
                      <w:bCs/>
                      <w:sz w:val="24"/>
                      <w:szCs w:val="24"/>
                    </w:rPr>
                  </w:pPr>
                  <w:r>
                    <w:rPr>
                      <w:b/>
                      <w:bCs/>
                    </w:rPr>
                    <w:t>Районы деятельности</w:t>
                  </w:r>
                  <w:r>
                    <w:rPr>
                      <w:b/>
                      <w:bCs/>
                    </w:rPr>
                    <w:br/>
                    <w:t>инспекции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В</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r>
                    <w:rPr>
                      <w:b/>
                      <w:bCs/>
                      <w:color w:val="000080"/>
                    </w:rPr>
                    <w:t>Верхне-Волжская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157940, </w:t>
                  </w:r>
                  <w:r>
                    <w:br/>
                    <w:t xml:space="preserve">п.г.т. </w:t>
                  </w:r>
                  <w:proofErr w:type="spellStart"/>
                  <w:r>
                    <w:t>Красное-на-Волге</w:t>
                  </w:r>
                  <w:proofErr w:type="spellEnd"/>
                  <w:r>
                    <w:t xml:space="preserve">, </w:t>
                  </w:r>
                  <w:r>
                    <w:br/>
                    <w:t>Костромской обл.,</w:t>
                  </w:r>
                  <w:r>
                    <w:br/>
                    <w:t>Красная пл., д.7</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Ивановская, Костромская, Ярославская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Г</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Волго-Вятская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603006, </w:t>
                  </w:r>
                  <w:r>
                    <w:br/>
                    <w:t xml:space="preserve">г. Нижний Новгород, </w:t>
                  </w:r>
                  <w:r>
                    <w:br/>
                    <w:t xml:space="preserve">ул. </w:t>
                  </w:r>
                  <w:proofErr w:type="gramStart"/>
                  <w:r>
                    <w:t>Грузинская</w:t>
                  </w:r>
                  <w:proofErr w:type="gramEnd"/>
                  <w:r>
                    <w:t>, 41 б</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Мордовия, Республика Марий Эл, Республика Татарстан (Татарстан), Чувашская Республика - Чувашия, Владимирская, Кировская и Нижегородская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r>
                    <w:rPr>
                      <w:b/>
                      <w:bCs/>
                      <w:color w:val="000080"/>
                    </w:rPr>
                    <w:t>Восточно-Сибирская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660062, </w:t>
                  </w:r>
                  <w:r>
                    <w:br/>
                    <w:t xml:space="preserve">г. Красноярск, </w:t>
                  </w:r>
                  <w:r>
                    <w:br/>
                    <w:t xml:space="preserve">пр. Свободный, д.72 </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Республика Тыва, Республика Хакасия, Красноярский край, Иркутская область, Усть-Ордынский Бурятский, Эвенкийский, Таймырский (Долгано-Ненецкий) автономные округа</w:t>
                  </w:r>
                  <w:proofErr w:type="gramEnd"/>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rPr>
                      <w:sz w:val="27"/>
                      <w:szCs w:val="27"/>
                    </w:rPr>
                    <w:t>Ю</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Дальневосточная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680009, </w:t>
                  </w:r>
                  <w:r>
                    <w:br/>
                    <w:t xml:space="preserve">г. Хабаровск, </w:t>
                  </w:r>
                  <w:r>
                    <w:br/>
                    <w:t xml:space="preserve">ул. </w:t>
                  </w:r>
                  <w:proofErr w:type="gramStart"/>
                  <w:r>
                    <w:t>Промышленная</w:t>
                  </w:r>
                  <w:proofErr w:type="gramEnd"/>
                  <w:r>
                    <w:t>, д.20 в</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Приморский</w:t>
                  </w:r>
                  <w:proofErr w:type="gramEnd"/>
                  <w:r>
                    <w:t xml:space="preserve"> и Хабаровский края, Амурская, Камчатская, Магаданская и Сахалинская области, Корякский и Чукотский автономные округа, Еврейская автономная область</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К</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Донская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344018, </w:t>
                  </w:r>
                  <w:r>
                    <w:br/>
                    <w:t xml:space="preserve">г. Ростов-на-Дону, </w:t>
                  </w:r>
                  <w:r>
                    <w:br/>
                  </w:r>
                  <w:proofErr w:type="spellStart"/>
                  <w:r>
                    <w:t>Буденновский</w:t>
                  </w:r>
                  <w:proofErr w:type="spellEnd"/>
                  <w:r>
                    <w:t xml:space="preserve"> </w:t>
                  </w:r>
                  <w:proofErr w:type="spellStart"/>
                  <w:r>
                    <w:t>пр-т</w:t>
                  </w:r>
                  <w:proofErr w:type="spellEnd"/>
                  <w:r>
                    <w:t xml:space="preserve">, </w:t>
                  </w:r>
                  <w:r>
                    <w:br/>
                    <w:t>д. 104/91</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Адыгея (Адыгея), Кабардино-Балкарская Республика, Карачаево-Черкесская Республика, Республика Северная Осетия - Алания, Чеченская Республика, Краснодарский и Ставропольский края, Ростовская область, Черноморский флот Российской Федерации в Украине</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lastRenderedPageBreak/>
                    <w:t>Ж</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Забайкальская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670031, </w:t>
                  </w:r>
                  <w:r>
                    <w:br/>
                    <w:t xml:space="preserve">Бурятия, </w:t>
                  </w:r>
                  <w:r>
                    <w:br/>
                  </w:r>
                  <w:proofErr w:type="gramStart"/>
                  <w:r>
                    <w:t>г</w:t>
                  </w:r>
                  <w:proofErr w:type="gramEnd"/>
                  <w:r>
                    <w:t xml:space="preserve">. Улан-Удэ, </w:t>
                  </w:r>
                  <w:r>
                    <w:br/>
                    <w:t>ул. Терешковой, д.9</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Бурятия, Читинская область, Агинский Бурятский автономный округ</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Ф</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Западная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236040, </w:t>
                  </w:r>
                  <w:r>
                    <w:br/>
                    <w:t xml:space="preserve">г. Калининград, </w:t>
                  </w:r>
                  <w:r>
                    <w:br/>
                    <w:t xml:space="preserve">Гвардейский </w:t>
                  </w:r>
                  <w:proofErr w:type="spellStart"/>
                  <w:r>
                    <w:t>пр-т</w:t>
                  </w:r>
                  <w:proofErr w:type="spellEnd"/>
                  <w:r>
                    <w:t>, д. 15, а/я 473</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Калининградская область</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Н</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r>
                    <w:rPr>
                      <w:b/>
                      <w:bCs/>
                      <w:color w:val="000080"/>
                    </w:rPr>
                    <w:t>Западно-Сибирская</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630005, </w:t>
                  </w:r>
                  <w:r>
                    <w:br/>
                    <w:t xml:space="preserve">г. Новосибирск, </w:t>
                  </w:r>
                  <w:r>
                    <w:br/>
                    <w:t>ул. Фрунзе, д. 57 / 1</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Алтай, Алтайский край, Кемеровская, Новосибирская, Омская и Томская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Орловская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302028, </w:t>
                  </w:r>
                  <w:r>
                    <w:br/>
                    <w:t xml:space="preserve">г. Орёл, </w:t>
                  </w:r>
                  <w:r>
                    <w:br/>
                    <w:t xml:space="preserve">ул. </w:t>
                  </w:r>
                  <w:proofErr w:type="gramStart"/>
                  <w:r>
                    <w:t>Октябрьская</w:t>
                  </w:r>
                  <w:proofErr w:type="gramEnd"/>
                  <w:r>
                    <w:t>, д.27</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Белгородская, Курская, Липецкая и Орловская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У</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Поволжская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450076, </w:t>
                  </w:r>
                  <w:r>
                    <w:br/>
                    <w:t xml:space="preserve">Башкортостан, </w:t>
                  </w:r>
                  <w:r>
                    <w:br/>
                    <w:t>г</w:t>
                  </w:r>
                  <w:proofErr w:type="gramStart"/>
                  <w:r>
                    <w:t>.У</w:t>
                  </w:r>
                  <w:proofErr w:type="gramEnd"/>
                  <w:r>
                    <w:t xml:space="preserve">фа, ул. </w:t>
                  </w:r>
                  <w:proofErr w:type="spellStart"/>
                  <w:r>
                    <w:t>Зенцова</w:t>
                  </w:r>
                  <w:proofErr w:type="spellEnd"/>
                  <w:r>
                    <w:t>, д.47</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Башкортостан, Оренбургская и Ульяновская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Б</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Подмосковная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140170, </w:t>
                  </w:r>
                  <w:r>
                    <w:br/>
                    <w:t xml:space="preserve">г. Бронницы </w:t>
                  </w:r>
                  <w:r>
                    <w:br/>
                  </w:r>
                  <w:proofErr w:type="gramStart"/>
                  <w:r>
                    <w:t>Московской</w:t>
                  </w:r>
                  <w:proofErr w:type="gramEnd"/>
                  <w:r>
                    <w:t xml:space="preserve"> обл., </w:t>
                  </w:r>
                  <w:r>
                    <w:br/>
                    <w:t>пер. Комсомольский, д.53</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pPr>
                  <w:proofErr w:type="gramStart"/>
                  <w:r>
                    <w:t xml:space="preserve">Московская область (Воскресенский, Домодедовский, Егорьевский, Зарайский, Каширский, Коломенский, Луховицкий, Люберецкий*, Ногинский, Озерский, Орехово-Зуевский, Павлово-Посадский, Подольский, Раменский, Серебряно-Прудский, </w:t>
                  </w:r>
                  <w:proofErr w:type="spellStart"/>
                  <w:r>
                    <w:t>Серпуховский</w:t>
                  </w:r>
                  <w:proofErr w:type="spellEnd"/>
                  <w:r>
                    <w:t>, Ступинский, Чеховский, Шатурский районы), Рязанская и Тамбовская области</w:t>
                  </w:r>
                  <w:proofErr w:type="gramEnd"/>
                </w:p>
                <w:p w:rsidR="00DA1994" w:rsidRDefault="00DA1994" w:rsidP="00DA1994">
                  <w:pPr>
                    <w:jc w:val="both"/>
                  </w:pPr>
                  <w:r>
                    <w:pict>
                      <v:rect id="_x0000_i1030" style="width:0;height:1.5pt" o:hralign="center" o:hrstd="t" o:hr="t" fillcolor="#a0a0a0" stroked="f"/>
                    </w:pict>
                  </w:r>
                </w:p>
                <w:p w:rsidR="00DA1994" w:rsidRDefault="00DA1994" w:rsidP="00DA1994">
                  <w:pPr>
                    <w:jc w:val="both"/>
                    <w:rPr>
                      <w:sz w:val="24"/>
                      <w:szCs w:val="24"/>
                    </w:rPr>
                  </w:pPr>
                  <w:r>
                    <w:t xml:space="preserve">* За исключением ОАО "Московское производственное объединение по выпуску </w:t>
                  </w:r>
                  <w:r>
                    <w:lastRenderedPageBreak/>
                    <w:t>алмазного инструмента" (МПО по ВАИ)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rPr>
                      <w:sz w:val="27"/>
                      <w:szCs w:val="27"/>
                    </w:rPr>
                    <w:lastRenderedPageBreak/>
                    <w:t>З</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Прикаспийская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367026, </w:t>
                  </w:r>
                  <w:r>
                    <w:br/>
                    <w:t xml:space="preserve">Республика Дагестан, </w:t>
                  </w:r>
                  <w:r>
                    <w:br/>
                  </w:r>
                  <w:proofErr w:type="gramStart"/>
                  <w:r>
                    <w:t>г</w:t>
                  </w:r>
                  <w:proofErr w:type="gramEnd"/>
                  <w:r>
                    <w:t xml:space="preserve">. Махачкала, </w:t>
                  </w:r>
                  <w:r>
                    <w:br/>
                  </w:r>
                  <w:proofErr w:type="spellStart"/>
                  <w:r>
                    <w:t>пр-т</w:t>
                  </w:r>
                  <w:proofErr w:type="spellEnd"/>
                  <w:r>
                    <w:t xml:space="preserve"> </w:t>
                  </w:r>
                  <w:proofErr w:type="spellStart"/>
                  <w:r>
                    <w:t>Гамидова</w:t>
                  </w:r>
                  <w:proofErr w:type="spellEnd"/>
                  <w:r>
                    <w:t>, д.67 «в»</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Республика Дагестан, Республика Ингушетия, Республика Калмыкия - </w:t>
                  </w:r>
                  <w:proofErr w:type="spellStart"/>
                  <w:r>
                    <w:t>Хальмг</w:t>
                  </w:r>
                  <w:proofErr w:type="spellEnd"/>
                  <w:r>
                    <w:t xml:space="preserve"> </w:t>
                  </w:r>
                  <w:proofErr w:type="spellStart"/>
                  <w:r>
                    <w:t>Тангч</w:t>
                  </w:r>
                  <w:proofErr w:type="spellEnd"/>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Д</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По Республике Саха (Якутия)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677027, </w:t>
                  </w:r>
                  <w:r>
                    <w:br/>
                    <w:t xml:space="preserve">Республика Саха (Якутия), </w:t>
                  </w:r>
                  <w:r>
                    <w:br/>
                  </w:r>
                  <w:proofErr w:type="gramStart"/>
                  <w:r>
                    <w:t>г</w:t>
                  </w:r>
                  <w:proofErr w:type="gramEnd"/>
                  <w:r>
                    <w:t xml:space="preserve">. Якутск, </w:t>
                  </w:r>
                  <w:r>
                    <w:br/>
                    <w:t>ул. Октябрьская, д.30</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Саха (Якутия)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rPr>
                      <w:sz w:val="27"/>
                      <w:szCs w:val="27"/>
                    </w:rPr>
                    <w:t>Р</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Саратовская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410600, </w:t>
                  </w:r>
                  <w:r>
                    <w:br/>
                    <w:t xml:space="preserve">г. Саратов, </w:t>
                  </w:r>
                  <w:r>
                    <w:br/>
                    <w:t xml:space="preserve">ул. </w:t>
                  </w:r>
                  <w:proofErr w:type="gramStart"/>
                  <w:r>
                    <w:t>Московская</w:t>
                  </w:r>
                  <w:proofErr w:type="gramEnd"/>
                  <w:r>
                    <w:t>, д.81</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Астраханская, Волгоградская, Пензенская, Самарская и Саратовская области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А</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Северная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162390, </w:t>
                  </w:r>
                  <w:r>
                    <w:br/>
                    <w:t xml:space="preserve">г. Великий Устюг, </w:t>
                  </w:r>
                  <w:r>
                    <w:br/>
                  </w:r>
                  <w:proofErr w:type="gramStart"/>
                  <w:r>
                    <w:t>Вологодской</w:t>
                  </w:r>
                  <w:proofErr w:type="gramEnd"/>
                  <w:r>
                    <w:t xml:space="preserve"> обл., </w:t>
                  </w:r>
                  <w:r>
                    <w:br/>
                    <w:t>ул. А. Угловского, д.1</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Республика Коми, Архангельская и Вологодская области, Ненецкий автономный округ</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Л</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Северо-Западная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197198, </w:t>
                  </w:r>
                  <w:r>
                    <w:br/>
                    <w:t xml:space="preserve">г. Санкт-Петербург, </w:t>
                  </w:r>
                  <w:r>
                    <w:br/>
                    <w:t>ул. Яблочкова, д.7</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Республика Карелия, Ленинградская, Мурманская, Новгородская и Псковская области, </w:t>
                  </w:r>
                  <w:proofErr w:type="gramStart"/>
                  <w:r>
                    <w:t>г</w:t>
                  </w:r>
                  <w:proofErr w:type="gramEnd"/>
                  <w:r>
                    <w:t>. Санкт-Петербург</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С</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Уральская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620142, </w:t>
                  </w:r>
                  <w:r>
                    <w:br/>
                    <w:t xml:space="preserve">г. Екатеринбург, </w:t>
                  </w:r>
                  <w:r>
                    <w:br/>
                    <w:t>ул. Чайковского, д.75</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Удмуртская Республика, Курганская, Свердловская, Тюменская и Челябинская области, Ханты-Мансийский - </w:t>
                  </w:r>
                  <w:proofErr w:type="spellStart"/>
                  <w:r>
                    <w:t>Югра</w:t>
                  </w:r>
                  <w:proofErr w:type="spellEnd"/>
                  <w:r>
                    <w:t xml:space="preserve"> и Ямало-Ненецкий автономные округа, Пермский край</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lastRenderedPageBreak/>
                    <w:t>М</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Центральная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123104, </w:t>
                  </w:r>
                  <w:r>
                    <w:br/>
                    <w:t xml:space="preserve">г. Москва, </w:t>
                  </w:r>
                  <w:r>
                    <w:br/>
                    <w:t>ул. Малая Бронная, д. 18</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Брянская, Воронежская, Калужская, Тульская, Смоленская и Тверская области, г. Ленинск и комплекс "Байконур" на территории Республики Казахстан (на период действия на этих территориях статуса Российской Федерации), г. Москва, Московская область (</w:t>
                  </w:r>
                  <w:proofErr w:type="spellStart"/>
                  <w:r>
                    <w:t>Балашихинский</w:t>
                  </w:r>
                  <w:proofErr w:type="spellEnd"/>
                  <w:r>
                    <w:t xml:space="preserve">, Волоколамский, Дмитровский, </w:t>
                  </w:r>
                  <w:proofErr w:type="spellStart"/>
                  <w:r>
                    <w:t>Истринский</w:t>
                  </w:r>
                  <w:proofErr w:type="spellEnd"/>
                  <w:r>
                    <w:t xml:space="preserve">, </w:t>
                  </w:r>
                  <w:proofErr w:type="spellStart"/>
                  <w:r>
                    <w:t>Клинский</w:t>
                  </w:r>
                  <w:proofErr w:type="spellEnd"/>
                  <w:r>
                    <w:t xml:space="preserve">, Красногорский, Ленинский, Лотошинский, Можайский, </w:t>
                  </w:r>
                  <w:proofErr w:type="spellStart"/>
                  <w:r>
                    <w:t>Мытищинский</w:t>
                  </w:r>
                  <w:proofErr w:type="spellEnd"/>
                  <w:r>
                    <w:t xml:space="preserve">, </w:t>
                  </w:r>
                  <w:proofErr w:type="spellStart"/>
                  <w:r>
                    <w:t>Наро-Фоминский</w:t>
                  </w:r>
                  <w:proofErr w:type="spellEnd"/>
                  <w:r>
                    <w:t xml:space="preserve">, Одинцовский, Пушкинский, Рузский, Сергиево-Посадский, </w:t>
                  </w:r>
                  <w:proofErr w:type="spellStart"/>
                  <w:r>
                    <w:t>Солнечногорский</w:t>
                  </w:r>
                  <w:proofErr w:type="spellEnd"/>
                  <w:r>
                    <w:t>, Талдомский, Химкинский, Шаховской, Щёлковский районы), ОАО "Московское производственное объединение по выпуску алмазного инструмента" (МПО</w:t>
                  </w:r>
                  <w:proofErr w:type="gramEnd"/>
                  <w:r>
                    <w:t xml:space="preserve"> по ВАИ)</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sz w:val="27"/>
                      <w:szCs w:val="27"/>
                    </w:rPr>
                    <w:t>---</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color w:val="000080"/>
                    </w:rPr>
                    <w:t xml:space="preserve">Московский </w:t>
                  </w:r>
                  <w:proofErr w:type="spellStart"/>
                  <w:r>
                    <w:rPr>
                      <w:b/>
                      <w:bCs/>
                      <w:color w:val="000080"/>
                    </w:rPr>
                    <w:t>Геммологический</w:t>
                  </w:r>
                  <w:proofErr w:type="spellEnd"/>
                  <w:r>
                    <w:rPr>
                      <w:b/>
                      <w:bCs/>
                      <w:color w:val="000080"/>
                    </w:rPr>
                    <w:t xml:space="preserve"> Сертификационный Центр</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 xml:space="preserve">123104, </w:t>
                  </w:r>
                  <w:r>
                    <w:br/>
                    <w:t xml:space="preserve">г. Москва, </w:t>
                  </w:r>
                  <w:r>
                    <w:br/>
                    <w:t>ул. Малая Бронная, д.18</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Российская Федерация</w:t>
                  </w:r>
                </w:p>
              </w:tc>
            </w:tr>
          </w:tbl>
          <w:p w:rsidR="00DA1994" w:rsidRDefault="00DA1994" w:rsidP="00DA1994">
            <w:pPr>
              <w:spacing w:after="240"/>
              <w:jc w:val="both"/>
            </w:pPr>
          </w:p>
          <w:p w:rsidR="00DA1994" w:rsidRDefault="00DA1994" w:rsidP="00DA1994">
            <w:pPr>
              <w:spacing w:after="0"/>
              <w:jc w:val="both"/>
            </w:pPr>
            <w:r>
              <w:rPr>
                <w:noProof/>
                <w:color w:val="0000FF"/>
                <w:lang w:eastAsia="ru-RU"/>
              </w:rPr>
              <w:drawing>
                <wp:inline distT="0" distB="0" distL="0" distR="0">
                  <wp:extent cx="238125" cy="247650"/>
                  <wp:effectExtent l="19050" t="0" r="9525" b="0"/>
                  <wp:docPr id="80" name="Рисунок 23"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4" w:name="met1"/>
            <w:bookmarkEnd w:id="4"/>
          </w:p>
          <w:p w:rsidR="00DA1994" w:rsidRDefault="00DA1994" w:rsidP="00DA1994">
            <w:pPr>
              <w:pStyle w:val="3"/>
              <w:jc w:val="both"/>
            </w:pPr>
            <w:r>
              <w:t>КЛЕЙМЕНИЕ</w:t>
            </w:r>
          </w:p>
          <w:p w:rsidR="00DA1994" w:rsidRDefault="00DA1994" w:rsidP="00DA1994">
            <w:pPr>
              <w:jc w:val="both"/>
            </w:pPr>
            <w:r>
              <w:pict>
                <v:rect id="_x0000_i1031" style="width:0;height:1.5pt" o:hralign="center" o:hrstd="t" o:hr="t" fillcolor="#a0a0a0" stroked="f"/>
              </w:pict>
            </w:r>
          </w:p>
          <w:p w:rsidR="00DA1994" w:rsidRDefault="00DA1994" w:rsidP="00DA1994">
            <w:pPr>
              <w:jc w:val="both"/>
            </w:pPr>
          </w:p>
          <w:p w:rsidR="00DA1994" w:rsidRDefault="00DA1994" w:rsidP="00DA1994">
            <w:pPr>
              <w:jc w:val="both"/>
            </w:pPr>
            <w:hyperlink r:id="rId138" w:tooltip="Клеймо мастера Карла Фаберже 1891 г." w:history="1">
              <w:r>
                <w:rPr>
                  <w:noProof/>
                  <w:lang w:eastAsia="ru-RU"/>
                </w:rPr>
                <w:drawing>
                  <wp:anchor distT="95250" distB="95250" distL="95250" distR="95250" simplePos="0" relativeHeight="251748352" behindDoc="0" locked="0" layoutInCell="1" allowOverlap="0">
                    <wp:simplePos x="0" y="0"/>
                    <wp:positionH relativeFrom="column">
                      <wp:align>left</wp:align>
                    </wp:positionH>
                    <wp:positionV relativeFrom="line">
                      <wp:posOffset>0</wp:posOffset>
                    </wp:positionV>
                    <wp:extent cx="1714500" cy="838200"/>
                    <wp:effectExtent l="19050" t="0" r="0" b="0"/>
                    <wp:wrapSquare wrapText="bothSides"/>
                    <wp:docPr id="155" name="Рисунок 62" descr="http://всёоювелирке.рф/pict/kl_fab1.gif">
                      <a:hlinkClick xmlns:a="http://schemas.openxmlformats.org/drawingml/2006/main" r:id="rId138" tooltip="&quot;Клеймо мастера Карла Фаберже 1891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всёоювелирке.рф/pict/kl_fab1.gif">
                              <a:hlinkClick r:id="rId138" tooltip="&quot;Клеймо мастера Карла Фаберже 1891 г.&quot;"/>
                            </pic:cNvPr>
                            <pic:cNvPicPr>
                              <a:picLocks noChangeAspect="1" noChangeArrowheads="1"/>
                            </pic:cNvPicPr>
                          </pic:nvPicPr>
                          <pic:blipFill>
                            <a:blip r:embed="rId139" cstate="print"/>
                            <a:srcRect/>
                            <a:stretch>
                              <a:fillRect/>
                            </a:stretch>
                          </pic:blipFill>
                          <pic:spPr bwMode="auto">
                            <a:xfrm>
                              <a:off x="0" y="0"/>
                              <a:ext cx="1714500" cy="838200"/>
                            </a:xfrm>
                            <a:prstGeom prst="rect">
                              <a:avLst/>
                            </a:prstGeom>
                            <a:noFill/>
                            <a:ln w="9525">
                              <a:noFill/>
                              <a:miter lim="800000"/>
                              <a:headEnd/>
                              <a:tailEnd/>
                            </a:ln>
                          </pic:spPr>
                        </pic:pic>
                      </a:graphicData>
                    </a:graphic>
                  </wp:anchor>
                </w:drawing>
              </w:r>
            </w:hyperlink>
            <w:bookmarkStart w:id="5" w:name="met5"/>
            <w:bookmarkEnd w:id="5"/>
            <w:r>
              <w:rPr>
                <w:sz w:val="27"/>
                <w:szCs w:val="27"/>
              </w:rPr>
              <w:t>Государственное пробирное клеймо</w:t>
            </w:r>
            <w:r>
              <w:t xml:space="preserve"> — это специальный знак, который чеканится на изделиях различными способами (или накладывается немеханическим способом: </w:t>
            </w:r>
            <w:proofErr w:type="spellStart"/>
            <w:proofErr w:type="gramStart"/>
            <w:r>
              <w:t>электро-искровым</w:t>
            </w:r>
            <w:proofErr w:type="spellEnd"/>
            <w:proofErr w:type="gramEnd"/>
            <w:r>
              <w:t xml:space="preserve"> или с помощью лазера) государственными инспекциями пробирного контроля. </w:t>
            </w:r>
            <w:r>
              <w:br/>
            </w:r>
            <w:r>
              <w:br/>
            </w:r>
            <w:r>
              <w:rPr>
                <w:u w:val="single"/>
              </w:rPr>
              <w:t>Государственное пробирное клеймо</w:t>
            </w:r>
            <w:r>
              <w:t xml:space="preserve"> — знак гарантии, осуществленного, в интересах покупателя, государственного контроля. Наличие оттиска клейма означает, что изделие проверено в </w:t>
            </w:r>
            <w:proofErr w:type="spellStart"/>
            <w:r>
              <w:t>гос</w:t>
            </w:r>
            <w:proofErr w:type="spellEnd"/>
            <w:r>
              <w:t xml:space="preserve">. инспекции, и имеет пробу не ниже, указанной в пробирном клейме. В государственное пробирное клеймо входит </w:t>
            </w:r>
            <w:proofErr w:type="spellStart"/>
            <w:r>
              <w:t>именник</w:t>
            </w:r>
            <w:proofErr w:type="spellEnd"/>
            <w:r>
              <w:t xml:space="preserve"> (клеймо фирмы или мастера), а так же знак удостоверения, знак пробы, и шифра ИПН, которые могут проставляться как вместе (в одном контуре), так и раздельно. </w:t>
            </w:r>
          </w:p>
          <w:p w:rsidR="00DA1994" w:rsidRDefault="00DA1994" w:rsidP="00DA1994">
            <w:pPr>
              <w:jc w:val="both"/>
            </w:pPr>
            <w:r>
              <w:rPr>
                <w:noProof/>
                <w:color w:val="0000FF"/>
                <w:lang w:eastAsia="ru-RU"/>
              </w:rPr>
              <w:lastRenderedPageBreak/>
              <w:drawing>
                <wp:inline distT="0" distB="0" distL="0" distR="0">
                  <wp:extent cx="238125" cy="247650"/>
                  <wp:effectExtent l="19050" t="0" r="9525" b="0"/>
                  <wp:docPr id="79" name="Рисунок 25"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6" w:name="met16"/>
            <w:bookmarkEnd w:id="6"/>
          </w:p>
          <w:p w:rsidR="00DA1994" w:rsidRDefault="00DA1994" w:rsidP="00DA1994">
            <w:pPr>
              <w:pStyle w:val="4"/>
              <w:jc w:val="both"/>
            </w:pPr>
            <w:r>
              <w:t>Хронология использования клейм</w:t>
            </w:r>
          </w:p>
          <w:p w:rsidR="00DA1994" w:rsidRDefault="00DA1994" w:rsidP="00DA1994">
            <w:pPr>
              <w:jc w:val="both"/>
            </w:pPr>
            <w:hyperlink r:id="rId140" w:tooltip="Клеймо с изображением женской головы в кокошнике в профиль, направленной влево" w:history="1">
              <w:r>
                <w:rPr>
                  <w:noProof/>
                  <w:lang w:eastAsia="ru-RU"/>
                </w:rPr>
                <w:drawing>
                  <wp:anchor distT="0" distB="0" distL="95250" distR="95250" simplePos="0" relativeHeight="251749376"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54" name="Рисунок 63" descr="http://всёоювелирке.рф/pict/kl_lev1.gif">
                      <a:hlinkClick xmlns:a="http://schemas.openxmlformats.org/drawingml/2006/main" r:id="rId16" tooltip="&quot;Клеймо с изображением женской головы в кокошнике в профиль, направленной вле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всёоювелирке.рф/pict/kl_lev1.gif">
                              <a:hlinkClick r:id="rId16" tooltip="&quot;Клеймо с изображением женской головы в кокошнике в профиль, направленной влево&quot;"/>
                            </pic:cNvPr>
                            <pic:cNvPicPr>
                              <a:picLocks noChangeAspect="1" noChangeArrowheads="1"/>
                            </pic:cNvPicPr>
                          </pic:nvPicPr>
                          <pic:blipFill>
                            <a:blip r:embed="rId17"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1 января 1899 года, на основании нового пробирного устава, для России вводится единообразное клеймо с изображением женской головы в кокошнике в профиль, направленной влево. Рядом проставлялись инициалы управляющего пробирным округом, а иногда, и цифры золотниковой пробы. </w:t>
            </w:r>
          </w:p>
          <w:p w:rsidR="00DA1994" w:rsidRDefault="00DA1994" w:rsidP="00DA1994">
            <w:pPr>
              <w:jc w:val="both"/>
            </w:pPr>
          </w:p>
          <w:p w:rsidR="00DA1994" w:rsidRDefault="00DA1994" w:rsidP="00DA1994">
            <w:pPr>
              <w:jc w:val="both"/>
            </w:pPr>
            <w:hyperlink r:id="rId141" w:tooltip="Клеймо С-Петербургского двора" w:history="1">
              <w:r>
                <w:rPr>
                  <w:noProof/>
                  <w:lang w:eastAsia="ru-RU"/>
                </w:rPr>
                <w:drawing>
                  <wp:anchor distT="0" distB="0" distL="95250" distR="95250" simplePos="0" relativeHeight="251750400"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53" name="Рисунок 64" descr="http://всёоювелирке.рф/pict/kl_84.gif">
                      <a:hlinkClick xmlns:a="http://schemas.openxmlformats.org/drawingml/2006/main" r:id="rId18" tooltip="&quot;Клеймо С-Петербургского дв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всёоювелирке.рф/pict/kl_84.gif">
                              <a:hlinkClick r:id="rId18" tooltip="&quot;Клеймо С-Петербургского двора&quot;"/>
                            </pic:cNvPr>
                            <pic:cNvPicPr>
                              <a:picLocks noChangeAspect="1" noChangeArrowheads="1"/>
                            </pic:cNvPicPr>
                          </pic:nvPicPr>
                          <pic:blipFill>
                            <a:blip r:embed="rId19"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С 1908 года, по всем пробирным округам, вводятся новые пробирные клейма с изображением женской головы в кокошнике в профиль, направленной вправо, сопровождающейся буквой греческого алфавита — различной для каждого пробирного округа. Проба в клейме, по-прежнему — золотниковая. </w:t>
            </w:r>
          </w:p>
          <w:p w:rsidR="00DA1994" w:rsidRDefault="00DA1994" w:rsidP="00DA1994">
            <w:pPr>
              <w:jc w:val="both"/>
            </w:pPr>
          </w:p>
          <w:p w:rsidR="00DA1994" w:rsidRDefault="00DA1994" w:rsidP="00DA1994">
            <w:pPr>
              <w:jc w:val="both"/>
            </w:pPr>
            <w:hyperlink r:id="rId142" w:tooltip="Клеймо с изображением головы рабочего с молотом" w:history="1">
              <w:r>
                <w:rPr>
                  <w:noProof/>
                  <w:lang w:eastAsia="ru-RU"/>
                </w:rPr>
                <w:drawing>
                  <wp:anchor distT="95250" distB="95250" distL="95250" distR="95250" simplePos="0" relativeHeight="251751424"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52" name="Рисунок 65" descr="http://всёоювелирке.рф/pict/kl_rab1.gif">
                      <a:hlinkClick xmlns:a="http://schemas.openxmlformats.org/drawingml/2006/main" r:id="rId142" tooltip="&quot;Клеймо с изображением головы рабочего с молот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всёоювелирке.рф/pict/kl_rab1.gif">
                              <a:hlinkClick r:id="rId142" tooltip="&quot;Клеймо с изображением головы рабочего с молотом&quot;"/>
                            </pic:cNvPr>
                            <pic:cNvPicPr>
                              <a:picLocks noChangeAspect="1" noChangeArrowheads="1"/>
                            </pic:cNvPicPr>
                          </pic:nvPicPr>
                          <pic:blipFill>
                            <a:blip r:embed="rId21"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В 1927 году на смену изображению женской головы в кокошнике приходит изображение головы рабочего с молотом. В рамках перехода на метрическую систему исчисления мер создается новая система, в которой проба обозначается числом тысячных долей золота в сплаве (она </w:t>
            </w:r>
            <w:proofErr w:type="gramStart"/>
            <w:r>
              <w:t>используется и по сей</w:t>
            </w:r>
            <w:proofErr w:type="gramEnd"/>
            <w:r>
              <w:t xml:space="preserve"> день). В клейме, так же проставляется и шифр пробирного учреждения (буква греческого алфавита). </w:t>
            </w:r>
          </w:p>
          <w:p w:rsidR="00DA1994" w:rsidRDefault="00DA1994" w:rsidP="00DA1994">
            <w:pPr>
              <w:jc w:val="both"/>
            </w:pPr>
            <w:bookmarkStart w:id="7" w:name="met102"/>
            <w:bookmarkEnd w:id="7"/>
          </w:p>
          <w:p w:rsidR="00DA1994" w:rsidRDefault="00DA1994" w:rsidP="00DA1994">
            <w:pPr>
              <w:jc w:val="both"/>
            </w:pPr>
            <w:hyperlink r:id="rId143" w:tooltip="Клейма на ювелирных изделиях времён СССР. На данном фото приведено неаккуратно подделанное пробирное клеймо" w:history="1">
              <w:r>
                <w:rPr>
                  <w:noProof/>
                  <w:lang w:eastAsia="ru-RU"/>
                </w:rPr>
                <w:drawing>
                  <wp:anchor distT="0" distB="0" distL="95250" distR="95250" simplePos="0" relativeHeight="251752448"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51" name="Рисунок 66" descr="http://всёоювелирке.рф/pict/kl_su.jpg">
                      <a:hlinkClick xmlns:a="http://schemas.openxmlformats.org/drawingml/2006/main" r:id="rId22" tooltip="&quot;Клейма на ювелирных изделиях времён СССР. На данном фото приведено неаккуратно подделанн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всёоювелирке.рф/pict/kl_su.jpg">
                              <a:hlinkClick r:id="rId22" tooltip="&quot;Клейма на ювелирных изделиях времён СССР. На данном фото приведено неаккуратно подделанное пробирное клеймо&quot;"/>
                            </pic:cNvPr>
                            <pic:cNvPicPr>
                              <a:picLocks noChangeAspect="1" noChangeArrowheads="1"/>
                            </pic:cNvPicPr>
                          </pic:nvPicPr>
                          <pic:blipFill>
                            <a:blip r:embed="rId23"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С 1 июня 1958 года вводятся новые пробирные клейма, на которых изображаются выпуклые серп и молот на фоне пятиконечной звезды. Шифр пробирной инспекции начинают проставлять буквой русского алфавита. Позже, изображение клейма остается неизменным, но его контур становится вырезным (замена производилась по мере изнашивания клейм). </w:t>
            </w:r>
          </w:p>
          <w:p w:rsidR="00DA1994" w:rsidRDefault="00DA1994" w:rsidP="00DA1994">
            <w:pPr>
              <w:jc w:val="both"/>
            </w:pPr>
          </w:p>
          <w:p w:rsidR="00DA1994" w:rsidRDefault="00DA1994" w:rsidP="00DA1994">
            <w:pPr>
              <w:jc w:val="both"/>
            </w:pPr>
            <w:hyperlink r:id="rId144" w:tooltip="Клейма, применяемые в настоящее время" w:history="1">
              <w:r>
                <w:rPr>
                  <w:noProof/>
                  <w:lang w:eastAsia="ru-RU"/>
                </w:rPr>
                <w:drawing>
                  <wp:anchor distT="0" distB="0" distL="95250" distR="95250" simplePos="0" relativeHeight="251753472"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50" name="Рисунок 67" descr="http://всёоювелирке.рф/pict/kl_585_1.gif">
                      <a:hlinkClick xmlns:a="http://schemas.openxmlformats.org/drawingml/2006/main" r:id="rId144" tooltip="&quot;Клейма, применяемые в настоящее врем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всёоювелирке.рф/pict/kl_585_1.gif">
                              <a:hlinkClick r:id="rId144" tooltip="&quot;Клейма, применяемые в настоящее время&quot;"/>
                            </pic:cNvPr>
                            <pic:cNvPicPr>
                              <a:picLocks noChangeAspect="1" noChangeArrowheads="1"/>
                            </pic:cNvPicPr>
                          </pic:nvPicPr>
                          <pic:blipFill>
                            <a:blip r:embed="rId25"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С 1994 года вводятся новые пробирные клейма, действующие по настоящее время. На клейме — изображение женской головы в кокошнике в профиль, направленной вправо. Шифр пробирной инспекции проставляется буквой русского алфавита (для каждой из 18-и пробирных инспекций — своя буква). </w:t>
            </w:r>
          </w:p>
          <w:p w:rsidR="00DA1994" w:rsidRDefault="00DA1994" w:rsidP="00DA1994">
            <w:pPr>
              <w:jc w:val="both"/>
            </w:pPr>
          </w:p>
          <w:p w:rsidR="00DA1994" w:rsidRDefault="00DA1994" w:rsidP="00DA1994">
            <w:pPr>
              <w:jc w:val="both"/>
            </w:pPr>
            <w:r>
              <w:t xml:space="preserve">Изображение женской головы в кокошнике видоизменялось в зависимости от способа клеймения или периода нанесения клейма. </w:t>
            </w:r>
            <w:r>
              <w:br/>
            </w:r>
            <w:r>
              <w:br/>
              <w:t xml:space="preserve">Клейма «предпоследнего» образца (с серпом и молотом) имели хождение </w:t>
            </w:r>
            <w:proofErr w:type="gramStart"/>
            <w:r>
              <w:t>на ряду</w:t>
            </w:r>
            <w:proofErr w:type="gramEnd"/>
            <w:r>
              <w:t xml:space="preserve"> с клеймами «нового» образца </w:t>
            </w:r>
          </w:p>
          <w:p w:rsidR="00DA1994" w:rsidRDefault="00DA1994" w:rsidP="00DA1994">
            <w:pPr>
              <w:numPr>
                <w:ilvl w:val="0"/>
                <w:numId w:val="18"/>
              </w:numPr>
              <w:spacing w:before="100" w:beforeAutospacing="1" w:after="100" w:afterAutospacing="1" w:line="240" w:lineRule="auto"/>
              <w:ind w:left="0" w:firstLine="0"/>
              <w:jc w:val="both"/>
            </w:pPr>
            <w:r>
              <w:t xml:space="preserve">для 585-ой пробы золота — до марта 2000 года, </w:t>
            </w:r>
          </w:p>
          <w:p w:rsidR="00DA1994" w:rsidRDefault="00DA1994" w:rsidP="00DA1994">
            <w:pPr>
              <w:numPr>
                <w:ilvl w:val="0"/>
                <w:numId w:val="18"/>
              </w:numPr>
              <w:spacing w:before="100" w:beforeAutospacing="1" w:after="100" w:afterAutospacing="1" w:line="240" w:lineRule="auto"/>
              <w:ind w:left="0" w:firstLine="0"/>
              <w:jc w:val="both"/>
            </w:pPr>
            <w:r>
              <w:t xml:space="preserve">для остальных проб — до апреля 2002 года. </w:t>
            </w:r>
          </w:p>
          <w:p w:rsidR="00DA1994" w:rsidRDefault="00DA1994" w:rsidP="00DA1994">
            <w:pPr>
              <w:spacing w:after="0"/>
              <w:jc w:val="both"/>
            </w:pPr>
            <w:r>
              <w:rPr>
                <w:noProof/>
                <w:color w:val="0000FF"/>
                <w:lang w:eastAsia="ru-RU"/>
              </w:rPr>
              <w:lastRenderedPageBreak/>
              <w:drawing>
                <wp:inline distT="0" distB="0" distL="0" distR="0">
                  <wp:extent cx="238125" cy="247650"/>
                  <wp:effectExtent l="19050" t="0" r="9525" b="0"/>
                  <wp:docPr id="78" name="Рисунок 26"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8" w:name="met6"/>
            <w:bookmarkEnd w:id="8"/>
          </w:p>
          <w:p w:rsidR="00DA1994" w:rsidRDefault="00DA1994" w:rsidP="00DA1994">
            <w:pPr>
              <w:pStyle w:val="3"/>
              <w:jc w:val="both"/>
            </w:pPr>
            <w:r>
              <w:t>Современное клеймение в РОССИИ</w:t>
            </w:r>
          </w:p>
          <w:p w:rsidR="00DA1994" w:rsidRDefault="00DA1994" w:rsidP="00DA1994">
            <w:pPr>
              <w:jc w:val="both"/>
            </w:pPr>
            <w:r>
              <w:pict>
                <v:rect id="_x0000_i1032" style="width:0;height:1.5pt" o:hralign="center" o:hrstd="t" o:hr="t" fillcolor="#a0a0a0" stroked="f"/>
              </w:pict>
            </w:r>
          </w:p>
          <w:p w:rsidR="00DA1994" w:rsidRDefault="00DA1994" w:rsidP="00DA1994">
            <w:pPr>
              <w:jc w:val="both"/>
            </w:pPr>
          </w:p>
          <w:p w:rsidR="00DA1994" w:rsidRDefault="00DA1994" w:rsidP="00DA1994">
            <w:pPr>
              <w:jc w:val="both"/>
            </w:pPr>
            <w:hyperlink r:id="rId145" w:tooltip="Двуглавый орёл" w:history="1">
              <w:r>
                <w:rPr>
                  <w:noProof/>
                  <w:lang w:eastAsia="ru-RU"/>
                </w:rPr>
                <w:drawing>
                  <wp:anchor distT="0" distB="0" distL="95250" distR="95250" simplePos="0" relativeHeight="251754496" behindDoc="0" locked="0" layoutInCell="1" allowOverlap="0">
                    <wp:simplePos x="0" y="0"/>
                    <wp:positionH relativeFrom="column">
                      <wp:align>right</wp:align>
                    </wp:positionH>
                    <wp:positionV relativeFrom="line">
                      <wp:posOffset>0</wp:posOffset>
                    </wp:positionV>
                    <wp:extent cx="828675" cy="857250"/>
                    <wp:effectExtent l="19050" t="0" r="9525" b="0"/>
                    <wp:wrapSquare wrapText="bothSides"/>
                    <wp:docPr id="149" name="Рисунок 68" descr="http://всёоювелирке.рф/pict/kl_orel1.gif">
                      <a:hlinkClick xmlns:a="http://schemas.openxmlformats.org/drawingml/2006/main" r:id="rId26" tooltip="&quot;Двуглавый орё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всёоювелирке.рф/pict/kl_orel1.gif">
                              <a:hlinkClick r:id="rId26" tooltip="&quot;Двуглавый орёл&quot;"/>
                            </pic:cNvPr>
                            <pic:cNvPicPr>
                              <a:picLocks noChangeAspect="1" noChangeArrowheads="1"/>
                            </pic:cNvPicPr>
                          </pic:nvPicPr>
                          <pic:blipFill>
                            <a:blip r:embed="rId27" cstate="print"/>
                            <a:srcRect/>
                            <a:stretch>
                              <a:fillRect/>
                            </a:stretch>
                          </pic:blipFill>
                          <pic:spPr bwMode="auto">
                            <a:xfrm>
                              <a:off x="0" y="0"/>
                              <a:ext cx="828675" cy="857250"/>
                            </a:xfrm>
                            <a:prstGeom prst="rect">
                              <a:avLst/>
                            </a:prstGeom>
                            <a:noFill/>
                            <a:ln w="9525">
                              <a:noFill/>
                              <a:miter lim="800000"/>
                              <a:headEnd/>
                              <a:tailEnd/>
                            </a:ln>
                          </pic:spPr>
                        </pic:pic>
                      </a:graphicData>
                    </a:graphic>
                  </wp:anchor>
                </w:drawing>
              </w:r>
            </w:hyperlink>
            <w:r>
              <w:t xml:space="preserve">Опробование и клеймение ювелирных и других бытовых изделий из драгоценных металлов в России осуществляются Российской государственной пробирной палатой при Министерстве финансов РФ, образованной в соответствии с постановлением Правительства РФ №106 от 02.02.1998 г. </w:t>
            </w:r>
            <w:hyperlink r:id="rId146" w:tooltip="Скачать текст ЗАКОНА (word 28 кБ)" w:history="1">
              <w:r>
                <w:rPr>
                  <w:rStyle w:val="a6"/>
                </w:rPr>
                <w:t>«О Российской государственной пробирной палате»</w:t>
              </w:r>
            </w:hyperlink>
            <w:r>
              <w:t xml:space="preserve">. </w:t>
            </w:r>
          </w:p>
          <w:p w:rsidR="00DA1994" w:rsidRDefault="00DA1994" w:rsidP="00DA1994">
            <w:pPr>
              <w:jc w:val="both"/>
            </w:pPr>
          </w:p>
          <w:p w:rsidR="00DA1994" w:rsidRDefault="00DA1994" w:rsidP="00DA1994">
            <w:pPr>
              <w:jc w:val="both"/>
            </w:pPr>
            <w:hyperlink r:id="rId147" w:tooltip="Клейма на ювелирных изделиях" w:history="1">
              <w:r>
                <w:rPr>
                  <w:noProof/>
                  <w:lang w:eastAsia="ru-RU"/>
                </w:rPr>
                <w:drawing>
                  <wp:anchor distT="0" distB="0" distL="95250" distR="95250" simplePos="0" relativeHeight="251755520" behindDoc="0" locked="0" layoutInCell="1" allowOverlap="0">
                    <wp:simplePos x="0" y="0"/>
                    <wp:positionH relativeFrom="column">
                      <wp:align>left</wp:align>
                    </wp:positionH>
                    <wp:positionV relativeFrom="line">
                      <wp:posOffset>0</wp:posOffset>
                    </wp:positionV>
                    <wp:extent cx="1714500" cy="1362075"/>
                    <wp:effectExtent l="19050" t="0" r="0" b="0"/>
                    <wp:wrapSquare wrapText="bothSides"/>
                    <wp:docPr id="148" name="Рисунок 69" descr="http://всёоювелирке.рф/pict/kl_ring1.gif">
                      <a:hlinkClick xmlns:a="http://schemas.openxmlformats.org/drawingml/2006/main" r:id="rId147" tooltip="&quot;Клейма на ювелирных издели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всёоювелирке.рф/pict/kl_ring1.gif">
                              <a:hlinkClick r:id="rId147" tooltip="&quot;Клейма на ювелирных изделиях&quot;"/>
                            </pic:cNvPr>
                            <pic:cNvPicPr>
                              <a:picLocks noChangeAspect="1" noChangeArrowheads="1"/>
                            </pic:cNvPicPr>
                          </pic:nvPicPr>
                          <pic:blipFill>
                            <a:blip r:embed="rId148" cstate="print"/>
                            <a:srcRect/>
                            <a:stretch>
                              <a:fillRect/>
                            </a:stretch>
                          </pic:blipFill>
                          <pic:spPr bwMode="auto">
                            <a:xfrm>
                              <a:off x="0" y="0"/>
                              <a:ext cx="1714500" cy="1362075"/>
                            </a:xfrm>
                            <a:prstGeom prst="rect">
                              <a:avLst/>
                            </a:prstGeom>
                            <a:noFill/>
                            <a:ln w="9525">
                              <a:noFill/>
                              <a:miter lim="800000"/>
                              <a:headEnd/>
                              <a:tailEnd/>
                            </a:ln>
                          </pic:spPr>
                        </pic:pic>
                      </a:graphicData>
                    </a:graphic>
                  </wp:anchor>
                </w:drawing>
              </w:r>
            </w:hyperlink>
            <w:r>
              <w:t xml:space="preserve">Все современные, изготовленные в России, ювелирные украшения и другие изделия из золота, серебра, платины, палладия должны соответствовать пробам, определенным постановлением правительства Российской Федерации №643 от 18 июня 1999 г. </w:t>
            </w:r>
            <w:hyperlink r:id="rId149" w:tooltip="Скачать текст ЗАКОНА (word 46 кБ)" w:history="1">
              <w:r>
                <w:rPr>
                  <w:rStyle w:val="a6"/>
                </w:rPr>
                <w:t>«О порядке опробования и клеймения изделий из ДМ»</w:t>
              </w:r>
            </w:hyperlink>
            <w:r>
              <w:t xml:space="preserve">, и быть заклеймены государственным пробирным клеймом. </w:t>
            </w:r>
          </w:p>
          <w:p w:rsidR="00DA1994" w:rsidRDefault="00DA1994" w:rsidP="00DA1994">
            <w:pPr>
              <w:jc w:val="both"/>
            </w:pPr>
          </w:p>
          <w:p w:rsidR="00DA1994" w:rsidRDefault="00DA1994" w:rsidP="00DA1994">
            <w:pPr>
              <w:jc w:val="both"/>
            </w:pPr>
            <w:r>
              <w:t xml:space="preserve">Клеймению подлежат изделия, изготовленные из драгоценных металлов с использованием различных видов художественной обработки, со вставками из драгоценных, полудрагоценных, поделочных и цветных камней, других материалов природного или искусственного происхождения или без них. </w:t>
            </w:r>
          </w:p>
          <w:p w:rsidR="00DA1994" w:rsidRDefault="00DA1994" w:rsidP="00DA1994">
            <w:pPr>
              <w:jc w:val="both"/>
            </w:pPr>
          </w:p>
          <w:p w:rsidR="00DA1994" w:rsidRDefault="00DA1994" w:rsidP="00DA1994">
            <w:pPr>
              <w:jc w:val="both"/>
            </w:pPr>
            <w:r>
              <w:rPr>
                <w:noProof/>
                <w:lang w:eastAsia="ru-RU"/>
              </w:rPr>
              <w:drawing>
                <wp:anchor distT="0" distB="0" distL="0" distR="0" simplePos="0" relativeHeight="251756544" behindDoc="0" locked="0" layoutInCell="1" allowOverlap="0">
                  <wp:simplePos x="0" y="0"/>
                  <wp:positionH relativeFrom="column">
                    <wp:align>right</wp:align>
                  </wp:positionH>
                  <wp:positionV relativeFrom="line">
                    <wp:posOffset>0</wp:posOffset>
                  </wp:positionV>
                  <wp:extent cx="1457325" cy="704850"/>
                  <wp:effectExtent l="19050" t="0" r="9525" b="0"/>
                  <wp:wrapSquare wrapText="bothSides"/>
                  <wp:docPr id="147" name="Рисунок 70" descr="http://всёоювелирке.рф/pict/kl_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всёоювелирке.рф/pict/kl_in.gif"/>
                          <pic:cNvPicPr>
                            <a:picLocks noChangeAspect="1" noChangeArrowheads="1"/>
                          </pic:cNvPicPr>
                        </pic:nvPicPr>
                        <pic:blipFill>
                          <a:blip r:embed="rId150"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57568" behindDoc="0" locked="0" layoutInCell="1" allowOverlap="0">
                  <wp:simplePos x="0" y="0"/>
                  <wp:positionH relativeFrom="column">
                    <wp:align>right</wp:align>
                  </wp:positionH>
                  <wp:positionV relativeFrom="line">
                    <wp:posOffset>0</wp:posOffset>
                  </wp:positionV>
                  <wp:extent cx="1457325" cy="704850"/>
                  <wp:effectExtent l="19050" t="0" r="9525" b="0"/>
                  <wp:wrapSquare wrapText="bothSides"/>
                  <wp:docPr id="146" name="Рисунок 71" descr="http://всёоювелирке.рф/pict/kl_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всёоювелирке.рф/pict/kl_im.gif"/>
                          <pic:cNvPicPr>
                            <a:picLocks noChangeAspect="1" noChangeArrowheads="1"/>
                          </pic:cNvPicPr>
                        </pic:nvPicPr>
                        <pic:blipFill>
                          <a:blip r:embed="rId151"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t xml:space="preserve">На изделиях российского производства, клейм, обязательно, должно быть два: оттиск </w:t>
            </w:r>
            <w:proofErr w:type="spellStart"/>
            <w:r>
              <w:t>именника</w:t>
            </w:r>
            <w:proofErr w:type="spellEnd"/>
            <w:r>
              <w:t xml:space="preserve"> изготовителя и пробирного клейма </w:t>
            </w:r>
            <w:proofErr w:type="spellStart"/>
            <w:r>
              <w:t>госинспекции</w:t>
            </w:r>
            <w:proofErr w:type="spellEnd"/>
            <w:r>
              <w:t xml:space="preserve">. Отечественная проба должна стоять, так же и на всех импортных изделиях, ввозимых в Россию, что подтверждает законность их ввоза. </w:t>
            </w:r>
            <w:r>
              <w:br/>
            </w:r>
            <w:r>
              <w:br/>
            </w:r>
            <w:r>
              <w:rPr>
                <w:noProof/>
                <w:lang w:eastAsia="ru-RU"/>
              </w:rPr>
              <w:drawing>
                <wp:anchor distT="0" distB="0" distL="0" distR="0" simplePos="0" relativeHeight="251758592" behindDoc="0" locked="0" layoutInCell="1" allowOverlap="0">
                  <wp:simplePos x="0" y="0"/>
                  <wp:positionH relativeFrom="column">
                    <wp:align>left</wp:align>
                  </wp:positionH>
                  <wp:positionV relativeFrom="line">
                    <wp:posOffset>0</wp:posOffset>
                  </wp:positionV>
                  <wp:extent cx="1457325" cy="704850"/>
                  <wp:effectExtent l="19050" t="0" r="9525" b="0"/>
                  <wp:wrapSquare wrapText="bothSides"/>
                  <wp:docPr id="145" name="Рисунок 72" descr="http://всёоювелирке.рф/pict/kl_os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всёоювелирке.рф/pict/kl_osn.gif"/>
                          <pic:cNvPicPr>
                            <a:picLocks noChangeAspect="1" noChangeArrowheads="1"/>
                          </pic:cNvPicPr>
                        </pic:nvPicPr>
                        <pic:blipFill>
                          <a:blip r:embed="rId30"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59616" behindDoc="0" locked="0" layoutInCell="1" allowOverlap="0">
                  <wp:simplePos x="0" y="0"/>
                  <wp:positionH relativeFrom="column">
                    <wp:align>left</wp:align>
                  </wp:positionH>
                  <wp:positionV relativeFrom="line">
                    <wp:posOffset>0</wp:posOffset>
                  </wp:positionV>
                  <wp:extent cx="1457325" cy="704850"/>
                  <wp:effectExtent l="19050" t="0" r="9525" b="0"/>
                  <wp:wrapSquare wrapText="bothSides"/>
                  <wp:docPr id="144" name="Рисунок 73" descr="http://всёоювелирке.рф/pict/kl_d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всёоювелирке.рф/pict/kl_dop.gif"/>
                          <pic:cNvPicPr>
                            <a:picLocks noChangeAspect="1" noChangeArrowheads="1"/>
                          </pic:cNvPicPr>
                        </pic:nvPicPr>
                        <pic:blipFill>
                          <a:blip r:embed="rId31" cstate="print"/>
                          <a:srcRect/>
                          <a:stretch>
                            <a:fillRect/>
                          </a:stretch>
                        </pic:blipFill>
                        <pic:spPr bwMode="auto">
                          <a:xfrm>
                            <a:off x="0" y="0"/>
                            <a:ext cx="1457325" cy="704850"/>
                          </a:xfrm>
                          <a:prstGeom prst="rect">
                            <a:avLst/>
                          </a:prstGeom>
                          <a:noFill/>
                          <a:ln w="9525">
                            <a:noFill/>
                            <a:miter lim="800000"/>
                            <a:headEnd/>
                            <a:tailEnd/>
                          </a:ln>
                        </pic:spPr>
                      </pic:pic>
                    </a:graphicData>
                  </a:graphic>
                </wp:anchor>
              </w:drawing>
            </w:r>
            <w:r>
              <w:t xml:space="preserve">Пробирное клеймо может быть основным и дополнительным. На основном в рамке оттиснуты женская головка в кокошнике, смотрящая вправо, и цифровой знак пробы. Слева от женской головки находится буква, обозначающая, в какой территориальной </w:t>
            </w:r>
            <w:proofErr w:type="spellStart"/>
            <w:r>
              <w:t>госинспекции</w:t>
            </w:r>
            <w:proofErr w:type="spellEnd"/>
            <w:r>
              <w:t xml:space="preserve"> было заклеймено изделие. Дополнительное клеймо применяется только для дополнительных частей ювелирных изделий. На нём изображена только проба. </w:t>
            </w:r>
          </w:p>
          <w:p w:rsidR="00DA1994" w:rsidRDefault="00DA1994" w:rsidP="00DA1994">
            <w:pPr>
              <w:jc w:val="both"/>
            </w:pPr>
          </w:p>
          <w:p w:rsidR="00DA1994" w:rsidRDefault="00DA1994" w:rsidP="00DA1994">
            <w:pPr>
              <w:jc w:val="both"/>
            </w:pPr>
            <w:r>
              <w:t xml:space="preserve">Клеймение раздельных и легко отделимых изделий производится следующим образом: на основном теле изделия ставится полное клеймо, состоящее из двух оттисков - женской головки в кокошнике, повёрнутой вправо, и пробы, на другой части изделия ставится только проба. </w:t>
            </w:r>
          </w:p>
          <w:p w:rsidR="00DA1994" w:rsidRDefault="00DA1994" w:rsidP="00DA1994">
            <w:pPr>
              <w:jc w:val="both"/>
            </w:pPr>
            <w:r>
              <w:rPr>
                <w:noProof/>
                <w:color w:val="0000FF"/>
                <w:lang w:eastAsia="ru-RU"/>
              </w:rPr>
              <w:drawing>
                <wp:inline distT="0" distB="0" distL="0" distR="0">
                  <wp:extent cx="238125" cy="247650"/>
                  <wp:effectExtent l="19050" t="0" r="9525" b="0"/>
                  <wp:docPr id="77" name="Рисунок 28"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9" w:name="met30"/>
            <w:bookmarkEnd w:id="9"/>
          </w:p>
          <w:p w:rsidR="00DA1994" w:rsidRDefault="00DA1994" w:rsidP="00DA1994">
            <w:pPr>
              <w:pStyle w:val="4"/>
              <w:jc w:val="both"/>
            </w:pPr>
            <w:r>
              <w:t>Виды современных клейм в РФ</w:t>
            </w:r>
          </w:p>
          <w:p w:rsidR="00DA1994" w:rsidRDefault="00DA1994" w:rsidP="00DA1994">
            <w:pPr>
              <w:spacing w:after="240"/>
              <w:jc w:val="both"/>
            </w:pPr>
            <w:r>
              <w:t xml:space="preserve">1. </w:t>
            </w:r>
            <w:r>
              <w:rPr>
                <w:color w:val="000000"/>
              </w:rPr>
              <w:t>Основные пробирные клейма</w:t>
            </w:r>
            <w:r>
              <w:t xml:space="preserve">, к ним относятся клейма литера "А", "Б", "В", "Г". </w:t>
            </w:r>
            <w:r>
              <w:br/>
              <w:t>Все они имеют самостоятельные значения, наложение их на изделие является достаточным для подтверждения пробы.</w:t>
            </w:r>
            <w:r>
              <w:br/>
              <w:t>Клейма литера "В" и "Г" - использовались ранее.</w:t>
            </w:r>
            <w:r>
              <w:br/>
            </w:r>
            <w:r>
              <w:rPr>
                <w:noProof/>
                <w:lang w:eastAsia="ru-RU"/>
              </w:rPr>
              <w:drawing>
                <wp:anchor distT="0" distB="0" distL="95250" distR="95250" simplePos="0" relativeHeight="251760640" behindDoc="0" locked="0" layoutInCell="1" allowOverlap="0">
                  <wp:simplePos x="0" y="0"/>
                  <wp:positionH relativeFrom="column">
                    <wp:align>left</wp:align>
                  </wp:positionH>
                  <wp:positionV relativeFrom="line">
                    <wp:posOffset>0</wp:posOffset>
                  </wp:positionV>
                  <wp:extent cx="1457325" cy="800100"/>
                  <wp:effectExtent l="0" t="0" r="9525" b="0"/>
                  <wp:wrapSquare wrapText="bothSides"/>
                  <wp:docPr id="143" name="Рисунок 74" descr="http://всёоювелирке.рф/pict/kl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всёоювелирке.рф/pict/kl_a.gif"/>
                          <pic:cNvPicPr>
                            <a:picLocks noChangeAspect="1" noChangeArrowheads="1"/>
                          </pic:cNvPicPr>
                        </pic:nvPicPr>
                        <pic:blipFill>
                          <a:blip r:embed="rId32"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61664"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42" name="Рисунок 75" descr="http://всёоювелирке.рф/pict/kl_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всёоювелирке.рф/pict/kl_b.gif"/>
                          <pic:cNvPicPr>
                            <a:picLocks noChangeAspect="1" noChangeArrowheads="1"/>
                          </pic:cNvPicPr>
                        </pic:nvPicPr>
                        <pic:blipFill>
                          <a:blip r:embed="rId33"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62688"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41" name="Рисунок 76" descr="http://всёоювелирке.рф/pict/kl_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всёоювелирке.рф/pict/kl_v.gif"/>
                          <pic:cNvPicPr>
                            <a:picLocks noChangeAspect="1" noChangeArrowheads="1"/>
                          </pic:cNvPicPr>
                        </pic:nvPicPr>
                        <pic:blipFill>
                          <a:blip r:embed="rId34"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63712"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40" name="Рисунок 77" descr="http://всёоювелирке.рф/pict/kl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всёоювелирке.рф/pict/kl_g.gif"/>
                          <pic:cNvPicPr>
                            <a:picLocks noChangeAspect="1" noChangeArrowheads="1"/>
                          </pic:cNvPicPr>
                        </pic:nvPicPr>
                        <pic:blipFill>
                          <a:blip r:embed="rId35"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br/>
            </w:r>
            <w:r>
              <w:br/>
            </w:r>
          </w:p>
          <w:p w:rsidR="00DA1994" w:rsidRDefault="00DA1994" w:rsidP="00DA1994">
            <w:pPr>
              <w:spacing w:after="0"/>
              <w:jc w:val="both"/>
            </w:pPr>
          </w:p>
          <w:p w:rsidR="00DA1994" w:rsidRDefault="00DA1994" w:rsidP="00DA1994">
            <w:pPr>
              <w:spacing w:after="240"/>
              <w:jc w:val="both"/>
            </w:pPr>
            <w:r>
              <w:t xml:space="preserve">2. </w:t>
            </w:r>
            <w:r>
              <w:rPr>
                <w:color w:val="000000"/>
              </w:rPr>
              <w:t>Дополнительные пробирные клейма</w:t>
            </w:r>
            <w:r>
              <w:t xml:space="preserve">, к ним относятся клейма литера "Д", "Е", "Ж", "З". </w:t>
            </w:r>
            <w:r>
              <w:br/>
              <w:t xml:space="preserve">Самостоятельного значения не имеют, применяются в сочетании с одним из основных пробирных клейм. </w:t>
            </w:r>
            <w:r>
              <w:br/>
              <w:t>На данный момент используется только клеймо литера "Д", оно предназначено для клеймения разъемных и легко-отделимых второстепенных и дополнительных частей изделий (</w:t>
            </w:r>
            <w:proofErr w:type="spellStart"/>
            <w:r>
              <w:t>шпрингеля</w:t>
            </w:r>
            <w:proofErr w:type="spellEnd"/>
            <w:r>
              <w:t>, не спаянные подвесные части на серьгах).</w:t>
            </w:r>
            <w:r>
              <w:br/>
              <w:t>Клеймо литера "Е" использовалось для изделий, не соответствующих заявленной пробе.</w:t>
            </w:r>
            <w:r>
              <w:br/>
            </w:r>
            <w:proofErr w:type="gramStart"/>
            <w:r>
              <w:t>Клейма литера "Ж" и "З", так же использовались ранее, имеют числовые ("1","2","3","4") и буквенные значения ("З", "П", "С", "</w:t>
            </w:r>
            <w:proofErr w:type="spellStart"/>
            <w:r>
              <w:t>Пд</w:t>
            </w:r>
            <w:proofErr w:type="spellEnd"/>
            <w:r>
              <w:t>") соответственно.</w:t>
            </w:r>
            <w:r>
              <w:br/>
            </w:r>
            <w:r>
              <w:rPr>
                <w:noProof/>
                <w:lang w:eastAsia="ru-RU"/>
              </w:rPr>
              <w:drawing>
                <wp:anchor distT="0" distB="0" distL="95250" distR="95250" simplePos="0" relativeHeight="251764736"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39" name="Рисунок 78" descr="http://всёоювелирке.рф/pict/kl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всёоювелирке.рф/pict/kl_d.gif"/>
                          <pic:cNvPicPr>
                            <a:picLocks noChangeAspect="1" noChangeArrowheads="1"/>
                          </pic:cNvPicPr>
                        </pic:nvPicPr>
                        <pic:blipFill>
                          <a:blip r:embed="rId37"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65760" behindDoc="0" locked="0" layoutInCell="1" allowOverlap="0">
                  <wp:simplePos x="0" y="0"/>
                  <wp:positionH relativeFrom="column">
                    <wp:align>left</wp:align>
                  </wp:positionH>
                  <wp:positionV relativeFrom="line">
                    <wp:posOffset>0</wp:posOffset>
                  </wp:positionV>
                  <wp:extent cx="1457325" cy="800100"/>
                  <wp:effectExtent l="0" t="0" r="0" b="0"/>
                  <wp:wrapSquare wrapText="bothSides"/>
                  <wp:docPr id="138" name="Рисунок 79" descr="http://всёоювелирке.рф/pict/kl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всёоювелирке.рф/pict/kl_e.gif"/>
                          <pic:cNvPicPr>
                            <a:picLocks noChangeAspect="1" noChangeArrowheads="1"/>
                          </pic:cNvPicPr>
                        </pic:nvPicPr>
                        <pic:blipFill>
                          <a:blip r:embed="rId38"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br/>
            </w:r>
            <w:r>
              <w:br/>
            </w:r>
            <w:proofErr w:type="gramEnd"/>
          </w:p>
          <w:p w:rsidR="00DA1994" w:rsidRDefault="00DA1994" w:rsidP="00DA1994">
            <w:pPr>
              <w:spacing w:after="0"/>
              <w:jc w:val="both"/>
            </w:pPr>
          </w:p>
          <w:p w:rsidR="00DA1994" w:rsidRDefault="00DA1994" w:rsidP="00DA1994">
            <w:pPr>
              <w:spacing w:after="240"/>
              <w:jc w:val="both"/>
            </w:pPr>
            <w:r>
              <w:t xml:space="preserve">3. </w:t>
            </w:r>
            <w:r>
              <w:rPr>
                <w:color w:val="000000"/>
              </w:rPr>
              <w:t>Основные пробирные клейма литера "Б", предназначенные для клеймения экспортных изделий</w:t>
            </w:r>
            <w:r>
              <w:t xml:space="preserve">, имеют то же изображение, что и клеймо литера "Б", только знак удостоверения имеет вид кораблика, а не женской головы в кокошнике. В </w:t>
            </w:r>
            <w:proofErr w:type="gramStart"/>
            <w:r>
              <w:t>Уральской</w:t>
            </w:r>
            <w:proofErr w:type="gramEnd"/>
            <w:r>
              <w:t xml:space="preserve"> ГИПН использовались с 1988 по 1997 годы. </w:t>
            </w:r>
            <w:r>
              <w:rPr>
                <w:noProof/>
                <w:lang w:eastAsia="ru-RU"/>
              </w:rPr>
              <w:drawing>
                <wp:anchor distT="0" distB="0" distL="95250" distR="95250" simplePos="0" relativeHeight="251766784" behindDoc="0" locked="0" layoutInCell="1" allowOverlap="0">
                  <wp:simplePos x="0" y="0"/>
                  <wp:positionH relativeFrom="column">
                    <wp:align>left</wp:align>
                  </wp:positionH>
                  <wp:positionV relativeFrom="line">
                    <wp:posOffset>0</wp:posOffset>
                  </wp:positionV>
                  <wp:extent cx="1457325" cy="800100"/>
                  <wp:effectExtent l="19050" t="0" r="9525" b="0"/>
                  <wp:wrapSquare wrapText="bothSides"/>
                  <wp:docPr id="137" name="Рисунок 80" descr="http://всёоювелирке.рф/pict/kl_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всёоювелирке.рф/pict/kl_ub.gif"/>
                          <pic:cNvPicPr>
                            <a:picLocks noChangeAspect="1" noChangeArrowheads="1"/>
                          </pic:cNvPicPr>
                        </pic:nvPicPr>
                        <pic:blipFill>
                          <a:blip r:embed="rId36"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br/>
            </w:r>
            <w:r>
              <w:br/>
            </w:r>
            <w:r>
              <w:br/>
            </w:r>
          </w:p>
          <w:p w:rsidR="00DA1994" w:rsidRDefault="00DA1994" w:rsidP="00DA1994">
            <w:pPr>
              <w:spacing w:after="0"/>
              <w:jc w:val="both"/>
            </w:pPr>
          </w:p>
          <w:p w:rsidR="00DA1994" w:rsidRDefault="00DA1994" w:rsidP="00DA1994">
            <w:pPr>
              <w:spacing w:after="240"/>
              <w:jc w:val="both"/>
            </w:pPr>
            <w:r>
              <w:t xml:space="preserve">4. </w:t>
            </w:r>
            <w:r>
              <w:rPr>
                <w:color w:val="000000"/>
              </w:rPr>
              <w:t>Совмещенные пробирные клейма:</w:t>
            </w:r>
            <w:r>
              <w:t xml:space="preserve"> в одном изображении совмещены </w:t>
            </w:r>
            <w:proofErr w:type="spellStart"/>
            <w:r>
              <w:t>именник</w:t>
            </w:r>
            <w:proofErr w:type="spellEnd"/>
            <w:r>
              <w:t xml:space="preserve"> предприятия и пробирное клеймо. </w:t>
            </w:r>
            <w:r>
              <w:br/>
            </w:r>
            <w:r>
              <w:br/>
            </w:r>
            <w:r>
              <w:rPr>
                <w:noProof/>
                <w:lang w:eastAsia="ru-RU"/>
              </w:rPr>
              <w:drawing>
                <wp:anchor distT="0" distB="0" distL="95250" distR="95250" simplePos="0" relativeHeight="251767808" behindDoc="0" locked="0" layoutInCell="1" allowOverlap="0">
                  <wp:simplePos x="0" y="0"/>
                  <wp:positionH relativeFrom="column">
                    <wp:align>left</wp:align>
                  </wp:positionH>
                  <wp:positionV relativeFrom="line">
                    <wp:posOffset>0</wp:posOffset>
                  </wp:positionV>
                  <wp:extent cx="1457325" cy="1428750"/>
                  <wp:effectExtent l="0" t="0" r="0" b="0"/>
                  <wp:wrapSquare wrapText="bothSides"/>
                  <wp:docPr id="136" name="Рисунок 81" descr="http://всёоювелирке.рф/pict/kl_s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всёоювелирке.рф/pict/kl_sov.gif"/>
                          <pic:cNvPicPr>
                            <a:picLocks noChangeAspect="1" noChangeArrowheads="1"/>
                          </pic:cNvPicPr>
                        </pic:nvPicPr>
                        <pic:blipFill>
                          <a:blip r:embed="rId39" cstate="print"/>
                          <a:srcRect/>
                          <a:stretch>
                            <a:fillRect/>
                          </a:stretch>
                        </pic:blipFill>
                        <pic:spPr bwMode="auto">
                          <a:xfrm>
                            <a:off x="0" y="0"/>
                            <a:ext cx="1457325" cy="1428750"/>
                          </a:xfrm>
                          <a:prstGeom prst="rect">
                            <a:avLst/>
                          </a:prstGeom>
                          <a:noFill/>
                          <a:ln w="9525">
                            <a:noFill/>
                            <a:miter lim="800000"/>
                            <a:headEnd/>
                            <a:tailEnd/>
                          </a:ln>
                        </pic:spPr>
                      </pic:pic>
                    </a:graphicData>
                  </a:graphic>
                </wp:anchor>
              </w:drawing>
            </w:r>
            <w:r>
              <w:t xml:space="preserve">Такое клеймо использовал Московский Монетный Двор с 1954 по 1984 годы для клеймения золотых часов и обручальных колец 375, 583, и 750 проб. </w:t>
            </w:r>
            <w:r>
              <w:br/>
            </w:r>
            <w:r>
              <w:br/>
              <w:t>С 1989 года такими клеймами пользуется предприятие "Русские самоцветы" (</w:t>
            </w:r>
            <w:proofErr w:type="gramStart"/>
            <w:r>
              <w:t>г</w:t>
            </w:r>
            <w:proofErr w:type="gramEnd"/>
            <w:r>
              <w:t xml:space="preserve">. Санкт-Петербург). Сейчас такое клеймо называется "Совместным" и проставляется лазером. </w:t>
            </w:r>
          </w:p>
          <w:p w:rsidR="00DA1994" w:rsidRDefault="00DA1994" w:rsidP="00DA1994">
            <w:pPr>
              <w:spacing w:after="0"/>
              <w:jc w:val="both"/>
            </w:pPr>
          </w:p>
          <w:p w:rsidR="00DA1994" w:rsidRDefault="00DA1994" w:rsidP="00DA1994">
            <w:pPr>
              <w:spacing w:after="240"/>
              <w:jc w:val="both"/>
            </w:pPr>
            <w:r>
              <w:lastRenderedPageBreak/>
              <w:t xml:space="preserve">5. </w:t>
            </w:r>
            <w:r>
              <w:rPr>
                <w:color w:val="000000"/>
              </w:rPr>
              <w:t>Юбилейное пробирное клеймо</w:t>
            </w:r>
            <w:r>
              <w:t xml:space="preserve"> — вводилось временно с 5 ноября по 31 декабря 1967 года (к 50-и </w:t>
            </w:r>
            <w:proofErr w:type="spellStart"/>
            <w:r>
              <w:t>летию</w:t>
            </w:r>
            <w:proofErr w:type="spellEnd"/>
            <w:r>
              <w:t xml:space="preserve"> "Великого Октября"). </w:t>
            </w:r>
            <w:r>
              <w:br/>
            </w:r>
            <w:r>
              <w:br/>
            </w:r>
            <w:r>
              <w:rPr>
                <w:noProof/>
                <w:lang w:eastAsia="ru-RU"/>
              </w:rPr>
              <w:drawing>
                <wp:anchor distT="0" distB="0" distL="95250" distR="95250" simplePos="0" relativeHeight="251768832" behindDoc="0" locked="0" layoutInCell="1" allowOverlap="0">
                  <wp:simplePos x="0" y="0"/>
                  <wp:positionH relativeFrom="column">
                    <wp:align>left</wp:align>
                  </wp:positionH>
                  <wp:positionV relativeFrom="line">
                    <wp:posOffset>0</wp:posOffset>
                  </wp:positionV>
                  <wp:extent cx="1457325" cy="800100"/>
                  <wp:effectExtent l="19050" t="0" r="0" b="0"/>
                  <wp:wrapSquare wrapText="bothSides"/>
                  <wp:docPr id="135" name="Рисунок 82" descr="http://всёоювелирке.рф/pict/kl_u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всёоювелирке.рф/pict/kl_ub1.gif"/>
                          <pic:cNvPicPr>
                            <a:picLocks noChangeAspect="1" noChangeArrowheads="1"/>
                          </pic:cNvPicPr>
                        </pic:nvPicPr>
                        <pic:blipFill>
                          <a:blip r:embed="rId40" cstate="print"/>
                          <a:srcRect/>
                          <a:stretch>
                            <a:fillRect/>
                          </a:stretch>
                        </pic:blipFill>
                        <pic:spPr bwMode="auto">
                          <a:xfrm>
                            <a:off x="0" y="0"/>
                            <a:ext cx="1457325" cy="800100"/>
                          </a:xfrm>
                          <a:prstGeom prst="rect">
                            <a:avLst/>
                          </a:prstGeom>
                          <a:noFill/>
                          <a:ln w="9525">
                            <a:noFill/>
                            <a:miter lim="800000"/>
                            <a:headEnd/>
                            <a:tailEnd/>
                          </a:ln>
                        </pic:spPr>
                      </pic:pic>
                    </a:graphicData>
                  </a:graphic>
                </wp:anchor>
              </w:drawing>
            </w:r>
            <w:r>
              <w:t xml:space="preserve">Наносилось юбилейное клеймо </w:t>
            </w:r>
            <w:proofErr w:type="spellStart"/>
            <w:proofErr w:type="gramStart"/>
            <w:r>
              <w:t>электро-искровым</w:t>
            </w:r>
            <w:proofErr w:type="spellEnd"/>
            <w:proofErr w:type="gramEnd"/>
            <w:r>
              <w:t xml:space="preserve"> способом на золотые изделия 583-ей пробы. Посвящено покорителям космоса. </w:t>
            </w:r>
          </w:p>
          <w:p w:rsidR="00DA1994" w:rsidRDefault="00DA1994" w:rsidP="00DA1994">
            <w:pPr>
              <w:spacing w:after="0"/>
              <w:jc w:val="both"/>
            </w:pPr>
            <w:r>
              <w:rPr>
                <w:noProof/>
                <w:color w:val="0000FF"/>
                <w:lang w:eastAsia="ru-RU"/>
              </w:rPr>
              <w:drawing>
                <wp:inline distT="0" distB="0" distL="0" distR="0">
                  <wp:extent cx="238125" cy="247650"/>
                  <wp:effectExtent l="19050" t="0" r="9525" b="0"/>
                  <wp:docPr id="76" name="Рисунок 29"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10" w:name="met13"/>
            <w:r>
              <w:t>Именник</w:t>
            </w:r>
          </w:p>
          <w:p w:rsidR="00DA1994" w:rsidRDefault="00DA1994" w:rsidP="00DA1994">
            <w:pPr>
              <w:jc w:val="both"/>
            </w:pPr>
            <w:hyperlink r:id="rId152" w:tooltip="Именник" w:history="1">
              <w:r>
                <w:rPr>
                  <w:noProof/>
                  <w:lang w:eastAsia="ru-RU"/>
                </w:rPr>
                <w:drawing>
                  <wp:anchor distT="0" distB="0" distL="95250" distR="95250" simplePos="0" relativeHeight="251769856"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34" name="Рисунок 83" descr="http://всёоювелирке.рф/pict/kl_imen1.gif">
                      <a:hlinkClick xmlns:a="http://schemas.openxmlformats.org/drawingml/2006/main" r:id="rId41"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всёоювелирке.рф/pict/kl_imen1.gif">
                              <a:hlinkClick r:id="rId41" tooltip="Именник"/>
                            </pic:cNvPr>
                            <pic:cNvPicPr>
                              <a:picLocks noChangeAspect="1" noChangeArrowheads="1"/>
                            </pic:cNvPicPr>
                          </pic:nvPicPr>
                          <pic:blipFill>
                            <a:blip r:embed="rId42"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rPr>
                <w:noProof/>
                <w:lang w:eastAsia="ru-RU"/>
              </w:rPr>
              <w:drawing>
                <wp:anchor distT="0" distB="0" distL="95250" distR="95250" simplePos="0" relativeHeight="251770880" behindDoc="0" locked="0" layoutInCell="1" allowOverlap="0">
                  <wp:simplePos x="0" y="0"/>
                  <wp:positionH relativeFrom="column">
                    <wp:align>right</wp:align>
                  </wp:positionH>
                  <wp:positionV relativeFrom="line">
                    <wp:posOffset>0</wp:posOffset>
                  </wp:positionV>
                  <wp:extent cx="1143000" cy="857250"/>
                  <wp:effectExtent l="0" t="0" r="0" b="0"/>
                  <wp:wrapSquare wrapText="bothSides"/>
                  <wp:docPr id="133" name="Рисунок 84" descr="http://всёоювелирке.рф/pict/kl_i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всёоювелирке.рф/pict/kl_ime.gif"/>
                          <pic:cNvPicPr>
                            <a:picLocks noChangeAspect="1" noChangeArrowheads="1"/>
                          </pic:cNvPicPr>
                        </pic:nvPicPr>
                        <pic:blipFill>
                          <a:blip r:embed="rId43" cstate="print"/>
                          <a:srcRect/>
                          <a:stretch>
                            <a:fillRect/>
                          </a:stretch>
                        </pic:blipFill>
                        <pic:spPr bwMode="auto">
                          <a:xfrm>
                            <a:off x="0" y="0"/>
                            <a:ext cx="1143000" cy="857250"/>
                          </a:xfrm>
                          <a:prstGeom prst="rect">
                            <a:avLst/>
                          </a:prstGeom>
                          <a:noFill/>
                          <a:ln w="9525">
                            <a:noFill/>
                            <a:miter lim="800000"/>
                            <a:headEnd/>
                            <a:tailEnd/>
                          </a:ln>
                        </pic:spPr>
                      </pic:pic>
                    </a:graphicData>
                  </a:graphic>
                </wp:anchor>
              </w:drawing>
            </w:r>
            <w:r>
              <w:rPr>
                <w:sz w:val="27"/>
                <w:szCs w:val="27"/>
              </w:rPr>
              <w:t>Именник</w:t>
            </w:r>
            <w:r>
              <w:t xml:space="preserve"> — это клеймо производителя, который он проставляет на все, изготовленные им, ювелирные изделия. </w:t>
            </w:r>
            <w:r>
              <w:br/>
            </w:r>
            <w:r>
              <w:br/>
            </w:r>
            <w:r>
              <w:br/>
              <w:t xml:space="preserve">Именник содержит информацию о годе выпуска изделия, </w:t>
            </w:r>
            <w:proofErr w:type="spellStart"/>
            <w:r>
              <w:t>госинспекции</w:t>
            </w:r>
            <w:proofErr w:type="spellEnd"/>
            <w:r>
              <w:t xml:space="preserve">, где состоит на специальном учете изготовитель, а так же его индивидуальные знаки (несколько цифр и букв). Первая буква обозначает год изготовления буква </w:t>
            </w:r>
            <w:r>
              <w:rPr>
                <w:color w:val="000000"/>
                <w:shd w:val="clear" w:color="auto" w:fill="FFFFFF"/>
              </w:rPr>
              <w:t>[К]</w:t>
            </w:r>
            <w:r>
              <w:t xml:space="preserve"> - 2009 год</w:t>
            </w:r>
            <w:proofErr w:type="gramStart"/>
            <w:r>
              <w:t xml:space="preserve"> ,</w:t>
            </w:r>
            <w:proofErr w:type="gramEnd"/>
            <w:r>
              <w:t xml:space="preserve"> вторая - шифр инспекции </w:t>
            </w:r>
            <w:r>
              <w:rPr>
                <w:color w:val="000000"/>
                <w:shd w:val="clear" w:color="auto" w:fill="FFFFFF"/>
              </w:rPr>
              <w:t>[Л]</w:t>
            </w:r>
            <w:r>
              <w:t xml:space="preserve"> - Северо-западная ИПН, далее следуют буквы, идентифицирующие мастера - </w:t>
            </w:r>
            <w:r>
              <w:rPr>
                <w:color w:val="000000"/>
                <w:shd w:val="clear" w:color="auto" w:fill="FFFFFF"/>
              </w:rPr>
              <w:t>[РН]</w:t>
            </w:r>
            <w:r>
              <w:t xml:space="preserve">. </w:t>
            </w:r>
          </w:p>
          <w:p w:rsidR="00DA1994" w:rsidRDefault="00DA1994" w:rsidP="00DA1994">
            <w:pPr>
              <w:jc w:val="both"/>
            </w:pPr>
          </w:p>
          <w:p w:rsidR="00DA1994" w:rsidRDefault="00DA1994" w:rsidP="00DA1994">
            <w:pPr>
              <w:jc w:val="both"/>
            </w:pPr>
            <w:proofErr w:type="gramStart"/>
            <w:r>
              <w:t xml:space="preserve">С 1918 года на всех серебряных изделиях ставился единый </w:t>
            </w:r>
            <w:proofErr w:type="spellStart"/>
            <w:r>
              <w:t>именник</w:t>
            </w:r>
            <w:proofErr w:type="spellEnd"/>
            <w:r>
              <w:t xml:space="preserve"> — </w:t>
            </w:r>
            <w:r>
              <w:rPr>
                <w:color w:val="000000"/>
                <w:shd w:val="clear" w:color="auto" w:fill="FFFFFF"/>
              </w:rPr>
              <w:t>[Платин Прибор]</w:t>
            </w:r>
            <w:r>
              <w:br/>
              <w:t xml:space="preserve">С 1923 по 1926 годы вся ювелирная продукция выходила с единым </w:t>
            </w:r>
            <w:proofErr w:type="spellStart"/>
            <w:r>
              <w:t>именником</w:t>
            </w:r>
            <w:proofErr w:type="spellEnd"/>
            <w:r>
              <w:t xml:space="preserve"> </w:t>
            </w:r>
            <w:r>
              <w:rPr>
                <w:color w:val="000000"/>
                <w:shd w:val="clear" w:color="auto" w:fill="FFFFFF"/>
              </w:rPr>
              <w:t>[МЮТ]</w:t>
            </w:r>
            <w:r>
              <w:br/>
              <w:t xml:space="preserve">С 1936 года начинается использование собственных </w:t>
            </w:r>
            <w:proofErr w:type="spellStart"/>
            <w:r>
              <w:t>именников</w:t>
            </w:r>
            <w:proofErr w:type="spellEnd"/>
            <w:r>
              <w:t>.</w:t>
            </w:r>
            <w:proofErr w:type="gramEnd"/>
            <w:r>
              <w:br/>
            </w:r>
            <w:r>
              <w:br/>
              <w:t xml:space="preserve">С 1986 года все ювелирные производители (организации и индивидуальные предприниматели), без исключений, обязаны проставлять собственные </w:t>
            </w:r>
            <w:proofErr w:type="spellStart"/>
            <w:r>
              <w:t>именники</w:t>
            </w:r>
            <w:proofErr w:type="spellEnd"/>
            <w:r>
              <w:t xml:space="preserve"> на выпускаемой, ими, продукции. Знаки </w:t>
            </w:r>
            <w:proofErr w:type="spellStart"/>
            <w:r>
              <w:t>именников</w:t>
            </w:r>
            <w:proofErr w:type="spellEnd"/>
            <w:r>
              <w:t xml:space="preserve"> регистрируются и утверждаются Министерством финансов Российской Федерации (Пробирной палатой) ежегодно. Все ювелиры ежегодно заносятся в каталог изготовителей России. </w:t>
            </w:r>
          </w:p>
          <w:p w:rsidR="00DA1994" w:rsidRDefault="00DA1994" w:rsidP="00DA1994">
            <w:pPr>
              <w:jc w:val="both"/>
            </w:pPr>
          </w:p>
          <w:p w:rsidR="00DA1994" w:rsidRDefault="00DA1994" w:rsidP="00DA1994">
            <w:pPr>
              <w:jc w:val="both"/>
            </w:pPr>
            <w:hyperlink r:id="rId153" w:tooltip="Именник" w:history="1">
              <w:r>
                <w:rPr>
                  <w:noProof/>
                  <w:lang w:eastAsia="ru-RU"/>
                </w:rPr>
                <w:drawing>
                  <wp:anchor distT="0" distB="0" distL="95250" distR="95250" simplePos="0" relativeHeight="251771904"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32" name="Рисунок 85" descr="http://всёоювелирке.рф/pict/kl_imen11.gif">
                      <a:hlinkClick xmlns:a="http://schemas.openxmlformats.org/drawingml/2006/main" r:id="rId153"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всёоювелирке.рф/pict/kl_imen11.gif">
                              <a:hlinkClick r:id="rId153" tooltip="Именник"/>
                            </pic:cNvPr>
                            <pic:cNvPicPr>
                              <a:picLocks noChangeAspect="1" noChangeArrowheads="1"/>
                            </pic:cNvPicPr>
                          </pic:nvPicPr>
                          <pic:blipFill>
                            <a:blip r:embed="rId45"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Все знаки </w:t>
            </w:r>
            <w:proofErr w:type="spellStart"/>
            <w:r>
              <w:t>именника</w:t>
            </w:r>
            <w:proofErr w:type="spellEnd"/>
            <w:r>
              <w:t xml:space="preserve"> должны быть заключены в единый контур. Форму контура (одинаковую для всех изготовителей), а так же буквенное значение изготовителя, </w:t>
            </w:r>
            <w:proofErr w:type="spellStart"/>
            <w:r>
              <w:t>госинспекции</w:t>
            </w:r>
            <w:proofErr w:type="spellEnd"/>
            <w:r>
              <w:t xml:space="preserve"> определяют самостоятельно. Оттиски </w:t>
            </w:r>
            <w:proofErr w:type="spellStart"/>
            <w:r>
              <w:t>именника</w:t>
            </w:r>
            <w:proofErr w:type="spellEnd"/>
            <w:r>
              <w:t xml:space="preserve"> и пробирного клейма обычно наносят на внутреннюю сторону ободка колец, на детали замка серёг, брошей и цепочек, на внешнюю сторону ушка кулонов. </w:t>
            </w:r>
          </w:p>
          <w:p w:rsidR="00DA1994" w:rsidRDefault="00DA1994" w:rsidP="00DA1994">
            <w:pPr>
              <w:jc w:val="both"/>
            </w:pPr>
          </w:p>
          <w:p w:rsidR="00DA1994" w:rsidRDefault="00DA1994" w:rsidP="00DA1994">
            <w:pPr>
              <w:jc w:val="both"/>
            </w:pPr>
            <w:r>
              <w:rPr>
                <w:noProof/>
                <w:lang w:eastAsia="ru-RU"/>
              </w:rPr>
              <w:drawing>
                <wp:anchor distT="0" distB="0" distL="95250" distR="95250" simplePos="0" relativeHeight="251772928" behindDoc="0" locked="0" layoutInCell="1" allowOverlap="0">
                  <wp:simplePos x="0" y="0"/>
                  <wp:positionH relativeFrom="column">
                    <wp:align>right</wp:align>
                  </wp:positionH>
                  <wp:positionV relativeFrom="line">
                    <wp:posOffset>0</wp:posOffset>
                  </wp:positionV>
                  <wp:extent cx="1857375" cy="800100"/>
                  <wp:effectExtent l="0" t="0" r="0" b="0"/>
                  <wp:wrapSquare wrapText="bothSides"/>
                  <wp:docPr id="131" name="Рисунок 86" descr="http://всёоювелирке.рф/pict/kl_im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всёоювелирке.рф/pict/kl_ime1.gif"/>
                          <pic:cNvPicPr>
                            <a:picLocks noChangeAspect="1" noChangeArrowheads="1"/>
                          </pic:cNvPicPr>
                        </pic:nvPicPr>
                        <pic:blipFill>
                          <a:blip r:embed="rId154" cstate="print"/>
                          <a:srcRect/>
                          <a:stretch>
                            <a:fillRect/>
                          </a:stretch>
                        </pic:blipFill>
                        <pic:spPr bwMode="auto">
                          <a:xfrm>
                            <a:off x="0" y="0"/>
                            <a:ext cx="1857375" cy="800100"/>
                          </a:xfrm>
                          <a:prstGeom prst="rect">
                            <a:avLst/>
                          </a:prstGeom>
                          <a:noFill/>
                          <a:ln w="9525">
                            <a:noFill/>
                            <a:miter lim="800000"/>
                            <a:headEnd/>
                            <a:tailEnd/>
                          </a:ln>
                        </pic:spPr>
                      </pic:pic>
                    </a:graphicData>
                  </a:graphic>
                </wp:anchor>
              </w:drawing>
            </w:r>
            <w:r>
              <w:t xml:space="preserve">С 1953 года к </w:t>
            </w:r>
            <w:proofErr w:type="spellStart"/>
            <w:r>
              <w:t>именникам</w:t>
            </w:r>
            <w:proofErr w:type="spellEnd"/>
            <w:r>
              <w:t xml:space="preserve"> добавляются различные символы (цифры, буквы и точки в различных местах)</w:t>
            </w:r>
            <w:proofErr w:type="gramStart"/>
            <w:r>
              <w:t xml:space="preserve"> ,</w:t>
            </w:r>
            <w:proofErr w:type="gramEnd"/>
            <w:r>
              <w:t xml:space="preserve"> позволяющие точно определить год изготовления изделия </w:t>
            </w:r>
            <w:r>
              <w:rPr>
                <w:color w:val="000000"/>
                <w:shd w:val="clear" w:color="auto" w:fill="FFFFFF"/>
              </w:rPr>
              <w:t>[</w:t>
            </w:r>
            <w:r>
              <w:rPr>
                <w:noProof/>
                <w:color w:val="000000"/>
                <w:shd w:val="clear" w:color="auto" w:fill="FFFFFF"/>
                <w:lang w:eastAsia="ru-RU"/>
              </w:rPr>
              <w:drawing>
                <wp:inline distT="0" distB="0" distL="0" distR="0">
                  <wp:extent cx="95250" cy="95250"/>
                  <wp:effectExtent l="19050" t="0" r="0" b="0"/>
                  <wp:docPr id="75" name="Рисунок 30" descr="http://всёоювелирке.рф/pict/kl_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всёоювелирке.рф/pict/kl_po.gif"/>
                          <pic:cNvPicPr>
                            <a:picLocks noChangeAspect="1" noChangeArrowheads="1"/>
                          </pic:cNvPicPr>
                        </pic:nvPicPr>
                        <pic:blipFill>
                          <a:blip r:embed="rId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color w:val="000000"/>
                <w:shd w:val="clear" w:color="auto" w:fill="FFFFFF"/>
              </w:rPr>
              <w:t>9ЯЦ]</w:t>
            </w:r>
            <w:r>
              <w:t xml:space="preserve"> - 1979 год, </w:t>
            </w:r>
            <w:r>
              <w:rPr>
                <w:color w:val="000000"/>
                <w:shd w:val="clear" w:color="auto" w:fill="FFFFFF"/>
              </w:rPr>
              <w:t>[.5ЯЦ]</w:t>
            </w:r>
            <w:r>
              <w:t xml:space="preserve"> - 1985 год, </w:t>
            </w:r>
            <w:r>
              <w:rPr>
                <w:color w:val="000000"/>
                <w:shd w:val="clear" w:color="auto" w:fill="FFFFFF"/>
              </w:rPr>
              <w:t>[:5ЯЦ]</w:t>
            </w:r>
            <w:r>
              <w:t xml:space="preserve"> - 1995 год, </w:t>
            </w:r>
            <w:r>
              <w:rPr>
                <w:color w:val="000000"/>
                <w:shd w:val="clear" w:color="auto" w:fill="FFFFFF"/>
              </w:rPr>
              <w:t>[0ЯЦ</w:t>
            </w:r>
            <w:r>
              <w:rPr>
                <w:noProof/>
                <w:color w:val="000000"/>
                <w:shd w:val="clear" w:color="auto" w:fill="FFFFFF"/>
                <w:lang w:eastAsia="ru-RU"/>
              </w:rPr>
              <w:drawing>
                <wp:inline distT="0" distB="0" distL="0" distR="0">
                  <wp:extent cx="95250" cy="95250"/>
                  <wp:effectExtent l="19050" t="0" r="0" b="0"/>
                  <wp:docPr id="74" name="Рисунок 31" descr="http://всёоювелирке.рф/pict/kl_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всёоювелирке.рф/pict/kl_po.gif"/>
                          <pic:cNvPicPr>
                            <a:picLocks noChangeAspect="1" noChangeArrowheads="1"/>
                          </pic:cNvPicPr>
                        </pic:nvPicPr>
                        <pic:blipFill>
                          <a:blip r:embed="rId46"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Pr>
                <w:color w:val="000000"/>
                <w:shd w:val="clear" w:color="auto" w:fill="FFFFFF"/>
              </w:rPr>
              <w:t>]</w:t>
            </w:r>
            <w:r>
              <w:t xml:space="preserve"> - 2000 год. На данном рисунке, представлен шифр года </w:t>
            </w:r>
            <w:r>
              <w:rPr>
                <w:color w:val="000000"/>
                <w:shd w:val="clear" w:color="auto" w:fill="FFFFFF"/>
              </w:rPr>
              <w:t>[:9]</w:t>
            </w:r>
            <w:r>
              <w:t xml:space="preserve"> - 1999 год, (</w:t>
            </w:r>
            <w:r>
              <w:rPr>
                <w:color w:val="000000"/>
                <w:shd w:val="clear" w:color="auto" w:fill="FFFFFF"/>
              </w:rPr>
              <w:t>[Я]</w:t>
            </w:r>
            <w:r>
              <w:t xml:space="preserve"> - </w:t>
            </w:r>
            <w:proofErr w:type="spellStart"/>
            <w:r>
              <w:t>Восточно-Сибирская</w:t>
            </w:r>
            <w:proofErr w:type="spellEnd"/>
            <w:r>
              <w:t xml:space="preserve"> инспекция, </w:t>
            </w:r>
            <w:r>
              <w:rPr>
                <w:color w:val="000000"/>
                <w:shd w:val="clear" w:color="auto" w:fill="FFFFFF"/>
              </w:rPr>
              <w:t>[</w:t>
            </w:r>
            <w:proofErr w:type="gramStart"/>
            <w:r>
              <w:rPr>
                <w:color w:val="000000"/>
                <w:shd w:val="clear" w:color="auto" w:fill="FFFFFF"/>
              </w:rPr>
              <w:t>Ц</w:t>
            </w:r>
            <w:proofErr w:type="gramEnd"/>
            <w:r>
              <w:rPr>
                <w:color w:val="000000"/>
                <w:shd w:val="clear" w:color="auto" w:fill="FFFFFF"/>
              </w:rPr>
              <w:t>]</w:t>
            </w:r>
            <w:r>
              <w:t xml:space="preserve"> - шифр </w:t>
            </w:r>
            <w:proofErr w:type="spellStart"/>
            <w:r>
              <w:t>именника</w:t>
            </w:r>
            <w:proofErr w:type="spellEnd"/>
            <w:r>
              <w:t xml:space="preserve"> производителя). Подобные клейма использовались по 2000 год. </w:t>
            </w:r>
          </w:p>
          <w:p w:rsidR="00DA1994" w:rsidRDefault="00DA1994" w:rsidP="00DA1994">
            <w:pPr>
              <w:jc w:val="both"/>
            </w:pPr>
          </w:p>
          <w:p w:rsidR="00DA1994" w:rsidRDefault="00DA1994" w:rsidP="00DA1994">
            <w:pPr>
              <w:jc w:val="both"/>
            </w:pPr>
            <w:r>
              <w:rPr>
                <w:noProof/>
                <w:lang w:eastAsia="ru-RU"/>
              </w:rPr>
              <w:drawing>
                <wp:anchor distT="0" distB="0" distL="95250" distR="95250" simplePos="0" relativeHeight="251773952" behindDoc="0" locked="0" layoutInCell="1" allowOverlap="0">
                  <wp:simplePos x="0" y="0"/>
                  <wp:positionH relativeFrom="column">
                    <wp:align>right</wp:align>
                  </wp:positionH>
                  <wp:positionV relativeFrom="line">
                    <wp:posOffset>0</wp:posOffset>
                  </wp:positionV>
                  <wp:extent cx="1857375" cy="800100"/>
                  <wp:effectExtent l="0" t="0" r="0" b="0"/>
                  <wp:wrapSquare wrapText="bothSides"/>
                  <wp:docPr id="130" name="Рисунок 87" descr="http://всёоювелирке.рф/pict/kl_i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всёоювелирке.рф/pict/kl_ime2.gif"/>
                          <pic:cNvPicPr>
                            <a:picLocks noChangeAspect="1" noChangeArrowheads="1"/>
                          </pic:cNvPicPr>
                        </pic:nvPicPr>
                        <pic:blipFill>
                          <a:blip r:embed="rId47" cstate="print"/>
                          <a:srcRect/>
                          <a:stretch>
                            <a:fillRect/>
                          </a:stretch>
                        </pic:blipFill>
                        <pic:spPr bwMode="auto">
                          <a:xfrm>
                            <a:off x="0" y="0"/>
                            <a:ext cx="1857375" cy="800100"/>
                          </a:xfrm>
                          <a:prstGeom prst="rect">
                            <a:avLst/>
                          </a:prstGeom>
                          <a:noFill/>
                          <a:ln w="9525">
                            <a:noFill/>
                            <a:miter lim="800000"/>
                            <a:headEnd/>
                            <a:tailEnd/>
                          </a:ln>
                        </pic:spPr>
                      </pic:pic>
                    </a:graphicData>
                  </a:graphic>
                </wp:anchor>
              </w:drawing>
            </w:r>
            <w:r>
              <w:t xml:space="preserve">С 2001 года, для обозначения года производства, используются буквы русского алфавита (2001 год - </w:t>
            </w:r>
            <w:r>
              <w:rPr>
                <w:color w:val="000000"/>
                <w:shd w:val="clear" w:color="auto" w:fill="FFFFFF"/>
              </w:rPr>
              <w:t>[АСЮ]</w:t>
            </w:r>
            <w:r>
              <w:t xml:space="preserve">, 2002 год - </w:t>
            </w:r>
            <w:r>
              <w:rPr>
                <w:color w:val="000000"/>
                <w:shd w:val="clear" w:color="auto" w:fill="FFFFFF"/>
              </w:rPr>
              <w:t>[БСЮ]</w:t>
            </w:r>
            <w:r>
              <w:t xml:space="preserve"> ... 2010 год - </w:t>
            </w:r>
            <w:r>
              <w:rPr>
                <w:color w:val="000000"/>
                <w:shd w:val="clear" w:color="auto" w:fill="FFFFFF"/>
              </w:rPr>
              <w:t>[ЛСЮ]</w:t>
            </w:r>
            <w:r>
              <w:t xml:space="preserve">, 2011 год - </w:t>
            </w:r>
            <w:r>
              <w:rPr>
                <w:color w:val="000000"/>
                <w:shd w:val="clear" w:color="auto" w:fill="FFFFFF"/>
              </w:rPr>
              <w:t>[МСЮ]</w:t>
            </w:r>
            <w:r>
              <w:t xml:space="preserve">). На данном рисунке представлено клеймо производителя "Ювелиры Урала" (буквенный шифр </w:t>
            </w:r>
            <w:r>
              <w:rPr>
                <w:color w:val="000000"/>
                <w:shd w:val="clear" w:color="auto" w:fill="FFFFFF"/>
              </w:rPr>
              <w:t>[</w:t>
            </w:r>
            <w:proofErr w:type="gramStart"/>
            <w:r>
              <w:rPr>
                <w:color w:val="000000"/>
                <w:shd w:val="clear" w:color="auto" w:fill="FFFFFF"/>
              </w:rPr>
              <w:t>Ю</w:t>
            </w:r>
            <w:proofErr w:type="gramEnd"/>
            <w:r>
              <w:rPr>
                <w:color w:val="000000"/>
                <w:shd w:val="clear" w:color="auto" w:fill="FFFFFF"/>
              </w:rPr>
              <w:t>]</w:t>
            </w:r>
            <w:r>
              <w:t xml:space="preserve">), изделие произведено в 2001 году (буквенный шифр </w:t>
            </w:r>
            <w:r>
              <w:rPr>
                <w:color w:val="000000"/>
                <w:shd w:val="clear" w:color="auto" w:fill="FFFFFF"/>
              </w:rPr>
              <w:t>[А]</w:t>
            </w:r>
            <w:r>
              <w:t xml:space="preserve">), и соответственно, опробовано в Уральской Государственной инспекции Пробирного надзора (буквенный шифр </w:t>
            </w:r>
            <w:r>
              <w:rPr>
                <w:color w:val="000000"/>
                <w:shd w:val="clear" w:color="auto" w:fill="FFFFFF"/>
              </w:rPr>
              <w:t>[С]</w:t>
            </w:r>
            <w:r>
              <w:t xml:space="preserve">). </w:t>
            </w:r>
          </w:p>
          <w:p w:rsidR="00DA1994" w:rsidRDefault="00DA1994" w:rsidP="00DA1994">
            <w:pPr>
              <w:jc w:val="both"/>
            </w:pPr>
          </w:p>
          <w:p w:rsidR="00DA1994" w:rsidRDefault="00DA1994" w:rsidP="00DA1994">
            <w:pPr>
              <w:jc w:val="both"/>
            </w:pPr>
            <w:hyperlink r:id="rId155" w:tooltip="Именник" w:history="1">
              <w:r>
                <w:rPr>
                  <w:noProof/>
                  <w:lang w:eastAsia="ru-RU"/>
                </w:rPr>
                <w:drawing>
                  <wp:anchor distT="0" distB="0" distL="95250" distR="95250" simplePos="0" relativeHeight="251774976" behindDoc="0" locked="0" layoutInCell="1" allowOverlap="0">
                    <wp:simplePos x="0" y="0"/>
                    <wp:positionH relativeFrom="column">
                      <wp:align>left</wp:align>
                    </wp:positionH>
                    <wp:positionV relativeFrom="line">
                      <wp:posOffset>0</wp:posOffset>
                    </wp:positionV>
                    <wp:extent cx="1285875" cy="800100"/>
                    <wp:effectExtent l="19050" t="0" r="9525" b="0"/>
                    <wp:wrapSquare wrapText="bothSides"/>
                    <wp:docPr id="129" name="Рисунок 88" descr="http://всёоювелирке.рф/pict/kl_i1.gif">
                      <a:hlinkClick xmlns:a="http://schemas.openxmlformats.org/drawingml/2006/main" r:id="rId48" tooltip="Именник"/>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всёоювелирке.рф/pict/kl_i1.gif">
                              <a:hlinkClick r:id="rId48" tooltip="Именник"/>
                            </pic:cNvPr>
                            <pic:cNvPicPr>
                              <a:picLocks noChangeAspect="1" noChangeArrowheads="1"/>
                            </pic:cNvPicPr>
                          </pic:nvPicPr>
                          <pic:blipFill>
                            <a:blip r:embed="rId49"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hyperlink>
            <w:r>
              <w:t xml:space="preserve">Глядя на </w:t>
            </w:r>
            <w:proofErr w:type="spellStart"/>
            <w:r>
              <w:t>именник</w:t>
            </w:r>
            <w:proofErr w:type="spellEnd"/>
            <w:r>
              <w:t xml:space="preserve">, специалисты легко могут определить, кем изготовлено изделие или под чью продукцию оно подделано. Если клеймо отсутствует, то изготовители, скорее всего, работали подпольно. И за качество их продукции никто не может ручаться. </w:t>
            </w:r>
          </w:p>
          <w:p w:rsidR="00DA1994" w:rsidRDefault="00DA1994" w:rsidP="00DA1994">
            <w:pPr>
              <w:jc w:val="both"/>
            </w:pPr>
            <w:r>
              <w:rPr>
                <w:noProof/>
                <w:color w:val="0000FF"/>
                <w:lang w:eastAsia="ru-RU"/>
              </w:rPr>
              <w:drawing>
                <wp:inline distT="0" distB="0" distL="0" distR="0">
                  <wp:extent cx="238125" cy="247650"/>
                  <wp:effectExtent l="19050" t="0" r="9525" b="0"/>
                  <wp:docPr id="73" name="Рисунок 32"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11" w:name="met7"/>
            <w:bookmarkEnd w:id="11"/>
            <w:r>
              <w:t>Клеймение серебряных изделий</w:t>
            </w:r>
          </w:p>
          <w:p w:rsidR="00DA1994" w:rsidRDefault="00DA1994" w:rsidP="00DA1994">
            <w:pPr>
              <w:jc w:val="both"/>
            </w:pPr>
            <w:hyperlink r:id="rId156" w:tooltip="84-ая золотниковая проба" w:history="1">
              <w:r>
                <w:rPr>
                  <w:noProof/>
                  <w:lang w:eastAsia="ru-RU"/>
                </w:rPr>
                <w:drawing>
                  <wp:anchor distT="142875" distB="142875" distL="95250" distR="95250" simplePos="0" relativeHeight="251776000" behindDoc="0" locked="0" layoutInCell="1" allowOverlap="0">
                    <wp:simplePos x="0" y="0"/>
                    <wp:positionH relativeFrom="column">
                      <wp:align>left</wp:align>
                    </wp:positionH>
                    <wp:positionV relativeFrom="line">
                      <wp:posOffset>0</wp:posOffset>
                    </wp:positionV>
                    <wp:extent cx="2600325" cy="704850"/>
                    <wp:effectExtent l="19050" t="0" r="9525" b="0"/>
                    <wp:wrapSquare wrapText="bothSides"/>
                    <wp:docPr id="89" name="Рисунок 89" descr="http://всёоювелирке.рф/pict/kl_84_1.gif">
                      <a:hlinkClick xmlns:a="http://schemas.openxmlformats.org/drawingml/2006/main" r:id="rId156" tooltip="&quot;84-ая золотниковая пр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всёоювелирке.рф/pict/kl_84_1.gif">
                              <a:hlinkClick r:id="rId156" tooltip="&quot;84-ая золотниковая проба&quot;"/>
                            </pic:cNvPr>
                            <pic:cNvPicPr>
                              <a:picLocks noChangeAspect="1" noChangeArrowheads="1"/>
                            </pic:cNvPicPr>
                          </pic:nvPicPr>
                          <pic:blipFill>
                            <a:blip r:embed="rId51" cstate="print"/>
                            <a:srcRect/>
                            <a:stretch>
                              <a:fillRect/>
                            </a:stretch>
                          </pic:blipFill>
                          <pic:spPr bwMode="auto">
                            <a:xfrm>
                              <a:off x="0" y="0"/>
                              <a:ext cx="2600325" cy="704850"/>
                            </a:xfrm>
                            <a:prstGeom prst="rect">
                              <a:avLst/>
                            </a:prstGeom>
                            <a:noFill/>
                            <a:ln w="9525">
                              <a:noFill/>
                              <a:miter lim="800000"/>
                              <a:headEnd/>
                              <a:tailEnd/>
                            </a:ln>
                          </pic:spPr>
                        </pic:pic>
                      </a:graphicData>
                    </a:graphic>
                  </wp:anchor>
                </w:drawing>
              </w:r>
            </w:hyperlink>
            <w:r>
              <w:t xml:space="preserve">Для серебра существует лотовая, метрическая и золотниковая пробы. Если изделие изготовлено в конце XIX — начале XX в., пробирное клеймо — в золотниковой системе (пробы 78; 84; 90). Если изделие было произведено до конца XIX в., то оно имело оттиск римскими цифрами — Лотовой пробой. Условно чистое серебро соответствует 16 лотам. </w:t>
            </w:r>
          </w:p>
          <w:p w:rsidR="00DA1994" w:rsidRDefault="00DA1994" w:rsidP="00DA1994">
            <w:pPr>
              <w:jc w:val="both"/>
            </w:pPr>
            <w:r>
              <w:rPr>
                <w:noProof/>
                <w:color w:val="0000FF"/>
                <w:lang w:eastAsia="ru-RU"/>
              </w:rPr>
              <w:drawing>
                <wp:inline distT="0" distB="0" distL="0" distR="0">
                  <wp:extent cx="238125" cy="247650"/>
                  <wp:effectExtent l="19050" t="0" r="9525" b="0"/>
                  <wp:docPr id="72" name="Рисунок 33"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12" w:name="met10"/>
            <w:bookmarkEnd w:id="12"/>
            <w:r>
              <w:t>Клеймение изделий религиозного культа</w:t>
            </w:r>
          </w:p>
          <w:p w:rsidR="00DA1994" w:rsidRDefault="00DA1994" w:rsidP="00DA1994">
            <w:pPr>
              <w:jc w:val="both"/>
            </w:pPr>
            <w:hyperlink r:id="rId157" w:tooltip="Церковные изделия из драгметаллов" w:history="1">
              <w:r>
                <w:rPr>
                  <w:noProof/>
                  <w:lang w:eastAsia="ru-RU"/>
                </w:rPr>
                <w:drawing>
                  <wp:anchor distT="0" distB="0" distL="95250" distR="95250" simplePos="0" relativeHeight="251777024" behindDoc="0" locked="0" layoutInCell="1" allowOverlap="0">
                    <wp:simplePos x="0" y="0"/>
                    <wp:positionH relativeFrom="column">
                      <wp:align>right</wp:align>
                    </wp:positionH>
                    <wp:positionV relativeFrom="line">
                      <wp:posOffset>0</wp:posOffset>
                    </wp:positionV>
                    <wp:extent cx="1285875" cy="1504950"/>
                    <wp:effectExtent l="19050" t="0" r="9525" b="0"/>
                    <wp:wrapSquare wrapText="bothSides"/>
                    <wp:docPr id="90" name="Рисунок 90" descr="http://всёоювелирке.рф/pict/kl_cer1.gif">
                      <a:hlinkClick xmlns:a="http://schemas.openxmlformats.org/drawingml/2006/main" r:id="rId52" tooltip="&quot;Церковные изделия из драгметал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всёоювелирке.рф/pict/kl_cer1.gif">
                              <a:hlinkClick r:id="rId52" tooltip="&quot;Церковные изделия из драгметаллов&quot;"/>
                            </pic:cNvPr>
                            <pic:cNvPicPr>
                              <a:picLocks noChangeAspect="1" noChangeArrowheads="1"/>
                            </pic:cNvPicPr>
                          </pic:nvPicPr>
                          <pic:blipFill>
                            <a:blip r:embed="rId53" cstate="print"/>
                            <a:srcRect/>
                            <a:stretch>
                              <a:fillRect/>
                            </a:stretch>
                          </pic:blipFill>
                          <pic:spPr bwMode="auto">
                            <a:xfrm>
                              <a:off x="0" y="0"/>
                              <a:ext cx="1285875" cy="1504950"/>
                            </a:xfrm>
                            <a:prstGeom prst="rect">
                              <a:avLst/>
                            </a:prstGeom>
                            <a:noFill/>
                            <a:ln w="9525">
                              <a:noFill/>
                              <a:miter lim="800000"/>
                              <a:headEnd/>
                              <a:tailEnd/>
                            </a:ln>
                          </pic:spPr>
                        </pic:pic>
                      </a:graphicData>
                    </a:graphic>
                  </wp:anchor>
                </w:drawing>
              </w:r>
            </w:hyperlink>
            <w:hyperlink r:id="rId158" w:tooltip="Икона в киоте «Николай Чудотворец». Фальгированное серебро, золотниковая цифра пробы металла – 84" w:history="1">
              <w:r>
                <w:rPr>
                  <w:noProof/>
                  <w:lang w:eastAsia="ru-RU"/>
                </w:rPr>
                <w:drawing>
                  <wp:anchor distT="0" distB="0" distL="95250" distR="95250" simplePos="0" relativeHeight="251778048" behindDoc="0" locked="0" layoutInCell="1" allowOverlap="0">
                    <wp:simplePos x="0" y="0"/>
                    <wp:positionH relativeFrom="column">
                      <wp:align>left</wp:align>
                    </wp:positionH>
                    <wp:positionV relativeFrom="line">
                      <wp:posOffset>0</wp:posOffset>
                    </wp:positionV>
                    <wp:extent cx="1285875" cy="1476375"/>
                    <wp:effectExtent l="19050" t="0" r="9525" b="0"/>
                    <wp:wrapSquare wrapText="bothSides"/>
                    <wp:docPr id="91" name="Рисунок 91" descr="http://всёоювелирке.рф/pict/z_nik1.gif">
                      <a:hlinkClick xmlns:a="http://schemas.openxmlformats.org/drawingml/2006/main" r:id="rId54" tooltip="&quot;Икона в киоте «Николай Чудотворец». Фальгированное серебро, золотниковая цифра пробы металла – 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всёоювелирке.рф/pict/z_nik1.gif">
                              <a:hlinkClick r:id="rId54" tooltip="&quot;Икона в киоте «Николай Чудотворец». Фальгированное серебро, золотниковая цифра пробы металла – 84&quot;"/>
                            </pic:cNvPr>
                            <pic:cNvPicPr>
                              <a:picLocks noChangeAspect="1" noChangeArrowheads="1"/>
                            </pic:cNvPicPr>
                          </pic:nvPicPr>
                          <pic:blipFill>
                            <a:blip r:embed="rId55" cstate="print"/>
                            <a:srcRect/>
                            <a:stretch>
                              <a:fillRect/>
                            </a:stretch>
                          </pic:blipFill>
                          <pic:spPr bwMode="auto">
                            <a:xfrm>
                              <a:off x="0" y="0"/>
                              <a:ext cx="1285875" cy="1476375"/>
                            </a:xfrm>
                            <a:prstGeom prst="rect">
                              <a:avLst/>
                            </a:prstGeom>
                            <a:noFill/>
                            <a:ln w="9525">
                              <a:noFill/>
                              <a:miter lim="800000"/>
                              <a:headEnd/>
                              <a:tailEnd/>
                            </a:ln>
                          </pic:spPr>
                        </pic:pic>
                      </a:graphicData>
                    </a:graphic>
                  </wp:anchor>
                </w:drawing>
              </w:r>
            </w:hyperlink>
            <w:r>
              <w:t xml:space="preserve">С 1989 года все церковные изделия из драгметаллов разрешается клеймить клеймами литера "Д" </w:t>
            </w:r>
            <w:r>
              <w:rPr>
                <w:noProof/>
                <w:lang w:eastAsia="ru-RU"/>
              </w:rPr>
              <w:drawing>
                <wp:inline distT="0" distB="0" distL="0" distR="0">
                  <wp:extent cx="190500" cy="133350"/>
                  <wp:effectExtent l="19050" t="0" r="0" b="0"/>
                  <wp:docPr id="71" name="Рисунок 34" descr="http://всёоювелирке.рф/pict/kl_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всёоювелирке.рф/pict/kl_d_1.gif"/>
                          <pic:cNvPicPr>
                            <a:picLocks noChangeAspect="1" noChangeArrowheads="1"/>
                          </pic:cNvPicPr>
                        </pic:nvPicPr>
                        <pic:blipFill>
                          <a:blip r:embed="rId5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p>
          <w:p w:rsidR="00DA1994" w:rsidRDefault="00DA1994" w:rsidP="00DA1994">
            <w:pPr>
              <w:jc w:val="both"/>
            </w:pPr>
          </w:p>
          <w:p w:rsidR="00DA1994" w:rsidRDefault="00DA1994" w:rsidP="00DA1994">
            <w:pPr>
              <w:jc w:val="both"/>
            </w:pPr>
            <w:r>
              <w:t>С 1994 года клеймение осуществляется клеймами литра "Б"</w:t>
            </w:r>
            <w:r>
              <w:rPr>
                <w:noProof/>
                <w:lang w:eastAsia="ru-RU"/>
              </w:rPr>
              <w:drawing>
                <wp:inline distT="0" distB="0" distL="0" distR="0">
                  <wp:extent cx="409575" cy="190500"/>
                  <wp:effectExtent l="19050" t="0" r="9525" b="0"/>
                  <wp:docPr id="70" name="Рисунок 35" descr="http://всёоювелирке.рф/pict/kl_b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всёоювелирке.рф/pict/kl_b_1.gif"/>
                          <pic:cNvPicPr>
                            <a:picLocks noChangeAspect="1" noChangeArrowheads="1"/>
                          </pic:cNvPicPr>
                        </pic:nvPicPr>
                        <pic:blipFill>
                          <a:blip r:embed="rId57"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t xml:space="preserve">, но только с изображением женской головы в кокошнике (так как церковь и звезда с серпом и молотом — понятия несовместимые). </w:t>
            </w:r>
          </w:p>
          <w:p w:rsidR="00DA1994" w:rsidRDefault="00DA1994" w:rsidP="00DA1994">
            <w:pPr>
              <w:jc w:val="both"/>
            </w:pPr>
            <w:r>
              <w:rPr>
                <w:noProof/>
                <w:color w:val="0000FF"/>
                <w:lang w:eastAsia="ru-RU"/>
              </w:rPr>
              <w:drawing>
                <wp:inline distT="0" distB="0" distL="0" distR="0">
                  <wp:extent cx="238125" cy="247650"/>
                  <wp:effectExtent l="19050" t="0" r="9525" b="0"/>
                  <wp:docPr id="69" name="Рисунок 36"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13" w:name="met11"/>
            <w:bookmarkEnd w:id="13"/>
            <w:r>
              <w:t>Клеймение монет и медалей</w:t>
            </w:r>
          </w:p>
          <w:p w:rsidR="00DA1994" w:rsidRDefault="00DA1994" w:rsidP="00DA1994">
            <w:pPr>
              <w:jc w:val="both"/>
            </w:pPr>
            <w:hyperlink r:id="rId159" w:tooltip="Аверс серебряной монеты, имеющей пробу (925). Реверс монеты, с изображением архитектурного комплекса Одигитриевской церкви" w:history="1">
              <w:r>
                <w:rPr>
                  <w:noProof/>
                  <w:lang w:eastAsia="ru-RU"/>
                </w:rPr>
                <w:drawing>
                  <wp:anchor distT="0" distB="0" distL="0" distR="0" simplePos="0" relativeHeight="251779072"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92" name="Рисунок 92" descr="http://всёоювелирке.рф/pict/kl_mon1.gif">
                      <a:hlinkClick xmlns:a="http://schemas.openxmlformats.org/drawingml/2006/main" r:id="rId159" tooltip="&quot;Аверс серебряной монеты, имеющей пробу (925). Реверс монеты, с изображением архитектурного комплекса Одигитриевской церкв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всёоювелирке.рф/pict/kl_mon1.gif">
                              <a:hlinkClick r:id="rId159" tooltip="&quot;Аверс серебряной монеты, имеющей пробу (925). Реверс монеты, с изображением архитектурного комплекса Одигитриевской церкви&quot;"/>
                            </pic:cNvPr>
                            <pic:cNvPicPr>
                              <a:picLocks noChangeAspect="1" noChangeArrowheads="1"/>
                            </pic:cNvPicPr>
                          </pic:nvPicPr>
                          <pic:blipFill>
                            <a:blip r:embed="rId5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hyperlink r:id="rId160" w:tooltip="Медаль изготовлена из серебра 925 пробы (проставлена на реверсе медали)." w:history="1">
              <w:r>
                <w:rPr>
                  <w:noProof/>
                  <w:lang w:eastAsia="ru-RU"/>
                </w:rPr>
                <w:drawing>
                  <wp:anchor distT="0" distB="0" distL="95250" distR="95250" simplePos="0" relativeHeight="251780096" behindDoc="0" locked="0" layoutInCell="1" allowOverlap="0">
                    <wp:simplePos x="0" y="0"/>
                    <wp:positionH relativeFrom="column">
                      <wp:align>left</wp:align>
                    </wp:positionH>
                    <wp:positionV relativeFrom="line">
                      <wp:posOffset>0</wp:posOffset>
                    </wp:positionV>
                    <wp:extent cx="952500" cy="952500"/>
                    <wp:effectExtent l="19050" t="0" r="0" b="0"/>
                    <wp:wrapSquare wrapText="bothSides"/>
                    <wp:docPr id="93" name="Рисунок 93" descr="http://всёоювелирке.рф/pict/kl_med1.gif">
                      <a:hlinkClick xmlns:a="http://schemas.openxmlformats.org/drawingml/2006/main" r:id="rId160" tooltip="&quot;Медаль изготовлена из серебра 925 пробы (проставлена на реверсе мед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всёоювелирке.рф/pict/kl_med1.gif">
                              <a:hlinkClick r:id="rId160" tooltip="&quot;Медаль изготовлена из серебра 925 пробы (проставлена на реверсе медали).&quot;"/>
                            </pic:cNvPr>
                            <pic:cNvPicPr>
                              <a:picLocks noChangeAspect="1" noChangeArrowheads="1"/>
                            </pic:cNvPicPr>
                          </pic:nvPicPr>
                          <pic:blipFill>
                            <a:blip r:embed="rId61"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hyperlink>
            <w:r>
              <w:t xml:space="preserve">Начиная с 1997 года, все монеты и медали, не имеющие статуса правительственных наград или денежного обращения, подлежат 100% опробованию и клеймению в территориальной инспекции пробирного надзора. </w:t>
            </w:r>
          </w:p>
          <w:p w:rsidR="00DA1994" w:rsidRDefault="00DA1994" w:rsidP="00DA1994">
            <w:pPr>
              <w:jc w:val="both"/>
            </w:pPr>
            <w:r>
              <w:rPr>
                <w:noProof/>
                <w:color w:val="0000FF"/>
                <w:lang w:eastAsia="ru-RU"/>
              </w:rPr>
              <w:drawing>
                <wp:inline distT="0" distB="0" distL="0" distR="0">
                  <wp:extent cx="238125" cy="247650"/>
                  <wp:effectExtent l="19050" t="0" r="9525" b="0"/>
                  <wp:docPr id="68" name="Рисунок 37"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14" w:name="met12"/>
            <w:bookmarkEnd w:id="14"/>
            <w:r>
              <w:t>Клеймение изделий, ввозимых из бывших республик Советского Союза</w:t>
            </w:r>
          </w:p>
          <w:p w:rsidR="00DA1994" w:rsidRDefault="00DA1994" w:rsidP="00DA1994">
            <w:pPr>
              <w:spacing w:after="240"/>
              <w:jc w:val="both"/>
            </w:pPr>
            <w:r>
              <w:rPr>
                <w:noProof/>
                <w:lang w:eastAsia="ru-RU"/>
              </w:rPr>
              <w:drawing>
                <wp:anchor distT="0" distB="0" distL="95250" distR="95250" simplePos="0" relativeHeight="251781120" behindDoc="0" locked="0" layoutInCell="1" allowOverlap="0">
                  <wp:simplePos x="0" y="0"/>
                  <wp:positionH relativeFrom="column">
                    <wp:align>left</wp:align>
                  </wp:positionH>
                  <wp:positionV relativeFrom="line">
                    <wp:posOffset>0</wp:posOffset>
                  </wp:positionV>
                  <wp:extent cx="1266825" cy="609600"/>
                  <wp:effectExtent l="19050" t="0" r="9525" b="0"/>
                  <wp:wrapSquare wrapText="bothSides"/>
                  <wp:docPr id="94" name="Рисунок 94" descr="http://всёоювелирке.рф/pict/kl_b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всёоювелирке.рф/pict/kl_bel2.gif"/>
                          <pic:cNvPicPr>
                            <a:picLocks noChangeAspect="1" noChangeArrowheads="1"/>
                          </pic:cNvPicPr>
                        </pic:nvPicPr>
                        <pic:blipFill>
                          <a:blip r:embed="rId62" cstate="print"/>
                          <a:srcRect/>
                          <a:stretch>
                            <a:fillRect/>
                          </a:stretch>
                        </pic:blipFill>
                        <pic:spPr bwMode="auto">
                          <a:xfrm>
                            <a:off x="0" y="0"/>
                            <a:ext cx="1266825" cy="6096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82144" behindDoc="0" locked="0" layoutInCell="1" allowOverlap="0">
                  <wp:simplePos x="0" y="0"/>
                  <wp:positionH relativeFrom="column">
                    <wp:align>right</wp:align>
                  </wp:positionH>
                  <wp:positionV relativeFrom="line">
                    <wp:posOffset>0</wp:posOffset>
                  </wp:positionV>
                  <wp:extent cx="704850" cy="704850"/>
                  <wp:effectExtent l="19050" t="0" r="0" b="0"/>
                  <wp:wrapSquare wrapText="bothSides"/>
                  <wp:docPr id="95" name="Рисунок 95" descr="http://всёоювелирке.рф/pict/kl_b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всёоювелирке.рф/pict/kl_bel1.gif"/>
                          <pic:cNvPicPr>
                            <a:picLocks noChangeAspect="1" noChangeArrowheads="1"/>
                          </pic:cNvPicPr>
                        </pic:nvPicPr>
                        <pic:blipFill>
                          <a:blip r:embed="rId63"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t xml:space="preserve">Все ювелирные изделия из драгметаллов, ввозимые в Россию из бывших республик Советского Союза, изготовленные до 1 января 1992 года с оттисками клейм старого образца, принимаются на комиссию и реализуются без </w:t>
            </w:r>
            <w:proofErr w:type="spellStart"/>
            <w:r>
              <w:t>переклеймения</w:t>
            </w:r>
            <w:proofErr w:type="spellEnd"/>
            <w:r>
              <w:t xml:space="preserve"> в территориальной инспекции пробирного надзора. Если же, изделия изготовлены позднее или имеют национальные оттиски клейм, то они подлежат 100% опробованию и </w:t>
            </w:r>
            <w:proofErr w:type="spellStart"/>
            <w:r>
              <w:t>переклеймению</w:t>
            </w:r>
            <w:proofErr w:type="spellEnd"/>
            <w:r>
              <w:t xml:space="preserve"> Российской инспекцией пробирного надзора.</w:t>
            </w:r>
            <w:r>
              <w:br/>
            </w:r>
            <w:r>
              <w:br/>
            </w:r>
            <w:r>
              <w:rPr>
                <w:noProof/>
                <w:lang w:eastAsia="ru-RU"/>
              </w:rPr>
              <w:drawing>
                <wp:anchor distT="0" distB="0" distL="95250" distR="95250" simplePos="0" relativeHeight="251783168" behindDoc="0" locked="0" layoutInCell="1" allowOverlap="0">
                  <wp:simplePos x="0" y="0"/>
                  <wp:positionH relativeFrom="column">
                    <wp:align>left</wp:align>
                  </wp:positionH>
                  <wp:positionV relativeFrom="line">
                    <wp:posOffset>0</wp:posOffset>
                  </wp:positionV>
                  <wp:extent cx="2533650" cy="609600"/>
                  <wp:effectExtent l="0" t="0" r="0" b="0"/>
                  <wp:wrapSquare wrapText="bothSides"/>
                  <wp:docPr id="96" name="Рисунок 96" descr="http://всёоювелирке.рф/pict/kl_u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всёоювелирке.рф/pict/kl_ukr.gif"/>
                          <pic:cNvPicPr>
                            <a:picLocks noChangeAspect="1" noChangeArrowheads="1"/>
                          </pic:cNvPicPr>
                        </pic:nvPicPr>
                        <pic:blipFill>
                          <a:blip r:embed="rId64" cstate="print"/>
                          <a:srcRect/>
                          <a:stretch>
                            <a:fillRect/>
                          </a:stretch>
                        </pic:blipFill>
                        <pic:spPr bwMode="auto">
                          <a:xfrm>
                            <a:off x="0" y="0"/>
                            <a:ext cx="2533650" cy="609600"/>
                          </a:xfrm>
                          <a:prstGeom prst="rect">
                            <a:avLst/>
                          </a:prstGeom>
                          <a:noFill/>
                          <a:ln w="9525">
                            <a:noFill/>
                            <a:miter lim="800000"/>
                            <a:headEnd/>
                            <a:tailEnd/>
                          </a:ln>
                        </pic:spPr>
                      </pic:pic>
                    </a:graphicData>
                  </a:graphic>
                </wp:anchor>
              </w:drawing>
            </w:r>
            <w:r>
              <w:rPr>
                <w:noProof/>
                <w:lang w:eastAsia="ru-RU"/>
              </w:rPr>
              <w:drawing>
                <wp:anchor distT="0" distB="0" distL="95250" distR="95250" simplePos="0" relativeHeight="251784192" behindDoc="0" locked="0" layoutInCell="1" allowOverlap="0">
                  <wp:simplePos x="0" y="0"/>
                  <wp:positionH relativeFrom="column">
                    <wp:align>right</wp:align>
                  </wp:positionH>
                  <wp:positionV relativeFrom="line">
                    <wp:posOffset>0</wp:posOffset>
                  </wp:positionV>
                  <wp:extent cx="704850" cy="704850"/>
                  <wp:effectExtent l="19050" t="0" r="0" b="0"/>
                  <wp:wrapSquare wrapText="bothSides"/>
                  <wp:docPr id="97" name="Рисунок 97" descr="http://всёоювелирке.рф/pict/kl_uk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всёоювелирке.рф/pict/kl_ukr2.gif"/>
                          <pic:cNvPicPr>
                            <a:picLocks noChangeAspect="1" noChangeArrowheads="1"/>
                          </pic:cNvPicPr>
                        </pic:nvPicPr>
                        <pic:blipFill>
                          <a:blip r:embed="rId65"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br/>
            </w:r>
          </w:p>
          <w:p w:rsidR="00DA1994" w:rsidRDefault="00DA1994" w:rsidP="00DA1994">
            <w:pPr>
              <w:spacing w:after="0"/>
              <w:jc w:val="both"/>
            </w:pPr>
          </w:p>
          <w:p w:rsidR="00DA1994" w:rsidRDefault="00DA1994" w:rsidP="00DA1994">
            <w:pPr>
              <w:jc w:val="both"/>
            </w:pPr>
            <w:r>
              <w:t xml:space="preserve">Если изделие легковесное или имеет высокую стоимость, в таких случаях выдается справка (по форме №8), с указанием вида металла, пробы, массы, а так же других характеристик. </w:t>
            </w:r>
          </w:p>
          <w:p w:rsidR="00DA1994" w:rsidRDefault="00DA1994" w:rsidP="00DA1994">
            <w:pPr>
              <w:jc w:val="both"/>
            </w:pPr>
            <w:r>
              <w:rPr>
                <w:noProof/>
                <w:color w:val="0000FF"/>
                <w:lang w:eastAsia="ru-RU"/>
              </w:rPr>
              <w:drawing>
                <wp:inline distT="0" distB="0" distL="0" distR="0">
                  <wp:extent cx="238125" cy="247650"/>
                  <wp:effectExtent l="19050" t="0" r="9525" b="0"/>
                  <wp:docPr id="67" name="Рисунок 38"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15" w:name="met8"/>
            <w:bookmarkEnd w:id="15"/>
          </w:p>
          <w:p w:rsidR="00DA1994" w:rsidRDefault="00DA1994" w:rsidP="00DA1994">
            <w:pPr>
              <w:pStyle w:val="4"/>
              <w:jc w:val="both"/>
            </w:pPr>
            <w:r>
              <w:t>Клеймение импортных изделий</w:t>
            </w:r>
          </w:p>
          <w:p w:rsidR="00DA1994" w:rsidRDefault="00DA1994" w:rsidP="00DA1994">
            <w:pPr>
              <w:jc w:val="both"/>
            </w:pPr>
            <w:hyperlink r:id="rId161" w:tooltip="Ввозимые в Россию изделия из драгметаллов" w:history="1">
              <w:r>
                <w:rPr>
                  <w:noProof/>
                  <w:lang w:eastAsia="ru-RU"/>
                </w:rPr>
                <w:drawing>
                  <wp:anchor distT="95250" distB="95250" distL="95250" distR="95250" simplePos="0" relativeHeight="251785216" behindDoc="0" locked="0" layoutInCell="1" allowOverlap="0">
                    <wp:simplePos x="0" y="0"/>
                    <wp:positionH relativeFrom="column">
                      <wp:align>right</wp:align>
                    </wp:positionH>
                    <wp:positionV relativeFrom="line">
                      <wp:posOffset>0</wp:posOffset>
                    </wp:positionV>
                    <wp:extent cx="1285875" cy="1609725"/>
                    <wp:effectExtent l="19050" t="0" r="9525" b="0"/>
                    <wp:wrapSquare wrapText="bothSides"/>
                    <wp:docPr id="98" name="Рисунок 98" descr="http://всёоювелирке.рф/pict/kl_vvoz1.gif">
                      <a:hlinkClick xmlns:a="http://schemas.openxmlformats.org/drawingml/2006/main" r:id="rId161" tooltip="&quot;Ввозимые в Россию изделия из драгметалл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всёоювелирке.рф/pict/kl_vvoz1.gif">
                              <a:hlinkClick r:id="rId161" tooltip="&quot;Ввозимые в Россию изделия из драгметаллов&quot;"/>
                            </pic:cNvPr>
                            <pic:cNvPicPr>
                              <a:picLocks noChangeAspect="1" noChangeArrowheads="1"/>
                            </pic:cNvPicPr>
                          </pic:nvPicPr>
                          <pic:blipFill>
                            <a:blip r:embed="rId162" cstate="print"/>
                            <a:srcRect/>
                            <a:stretch>
                              <a:fillRect/>
                            </a:stretch>
                          </pic:blipFill>
                          <pic:spPr bwMode="auto">
                            <a:xfrm>
                              <a:off x="0" y="0"/>
                              <a:ext cx="1285875" cy="1609725"/>
                            </a:xfrm>
                            <a:prstGeom prst="rect">
                              <a:avLst/>
                            </a:prstGeom>
                            <a:noFill/>
                            <a:ln w="9525">
                              <a:noFill/>
                              <a:miter lim="800000"/>
                              <a:headEnd/>
                              <a:tailEnd/>
                            </a:ln>
                          </pic:spPr>
                        </pic:pic>
                      </a:graphicData>
                    </a:graphic>
                  </wp:anchor>
                </w:drawing>
              </w:r>
            </w:hyperlink>
            <w:r>
              <w:t xml:space="preserve">Все ювелирные изделия из драгметаллов, ввозимые в Россию из-за рубежа, для сдачи на комиссию или реализацию подлежат 100% </w:t>
            </w:r>
            <w:proofErr w:type="spellStart"/>
            <w:r>
              <w:t>переклеймению</w:t>
            </w:r>
            <w:proofErr w:type="spellEnd"/>
            <w:r>
              <w:t xml:space="preserve"> Российскими пробирными клеймами. </w:t>
            </w:r>
            <w:proofErr w:type="spellStart"/>
            <w:r>
              <w:t>Переклеймение</w:t>
            </w:r>
            <w:proofErr w:type="spellEnd"/>
            <w:r>
              <w:t xml:space="preserve"> подобных изделий осуществляется только при наличии соответствующих сопроводительных документов. </w:t>
            </w:r>
          </w:p>
          <w:p w:rsidR="00DA1994" w:rsidRDefault="00DA1994" w:rsidP="00DA1994">
            <w:pPr>
              <w:jc w:val="both"/>
            </w:pPr>
          </w:p>
          <w:p w:rsidR="00DA1994" w:rsidRDefault="00DA1994" w:rsidP="00DA1994">
            <w:pPr>
              <w:jc w:val="both"/>
            </w:pPr>
            <w:hyperlink r:id="rId163" w:tooltip="Французские клейма" w:history="1">
              <w:r>
                <w:rPr>
                  <w:noProof/>
                  <w:lang w:eastAsia="ru-RU"/>
                </w:rPr>
                <w:drawing>
                  <wp:anchor distT="0" distB="0" distL="95250" distR="95250" simplePos="0" relativeHeight="251786240" behindDoc="0" locked="0" layoutInCell="1" allowOverlap="0">
                    <wp:simplePos x="0" y="0"/>
                    <wp:positionH relativeFrom="column">
                      <wp:align>left</wp:align>
                    </wp:positionH>
                    <wp:positionV relativeFrom="line">
                      <wp:posOffset>0</wp:posOffset>
                    </wp:positionV>
                    <wp:extent cx="1714500" cy="2600325"/>
                    <wp:effectExtent l="19050" t="0" r="0" b="0"/>
                    <wp:wrapSquare wrapText="bothSides"/>
                    <wp:docPr id="99" name="Рисунок 99" descr="http://всёоювелирке.рф/pict/kl_fran1.gif">
                      <a:hlinkClick xmlns:a="http://schemas.openxmlformats.org/drawingml/2006/main" r:id="rId66" tooltip="&quot;Французские кле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всёоювелирке.рф/pict/kl_fran1.gif">
                              <a:hlinkClick r:id="rId66" tooltip="&quot;Французские клейма&quot;"/>
                            </pic:cNvPr>
                            <pic:cNvPicPr>
                              <a:picLocks noChangeAspect="1" noChangeArrowheads="1"/>
                            </pic:cNvPicPr>
                          </pic:nvPicPr>
                          <pic:blipFill>
                            <a:blip r:embed="rId67" cstate="print"/>
                            <a:srcRect/>
                            <a:stretch>
                              <a:fillRect/>
                            </a:stretch>
                          </pic:blipFill>
                          <pic:spPr bwMode="auto">
                            <a:xfrm>
                              <a:off x="0" y="0"/>
                              <a:ext cx="1714500" cy="2600325"/>
                            </a:xfrm>
                            <a:prstGeom prst="rect">
                              <a:avLst/>
                            </a:prstGeom>
                            <a:noFill/>
                            <a:ln w="9525">
                              <a:noFill/>
                              <a:miter lim="800000"/>
                              <a:headEnd/>
                              <a:tailEnd/>
                            </a:ln>
                          </pic:spPr>
                        </pic:pic>
                      </a:graphicData>
                    </a:graphic>
                  </wp:anchor>
                </w:drawing>
              </w:r>
            </w:hyperlink>
            <w:r>
              <w:t xml:space="preserve">В США, Великобритании и Швейцарии принята каратная система, по которой 1000-я проба благородного металла соответствует 24 </w:t>
            </w:r>
            <w:r>
              <w:lastRenderedPageBreak/>
              <w:t xml:space="preserve">условным единицам. </w:t>
            </w:r>
          </w:p>
          <w:p w:rsidR="00DA1994" w:rsidRDefault="00DA1994" w:rsidP="00DA1994">
            <w:pPr>
              <w:jc w:val="both"/>
            </w:pPr>
          </w:p>
          <w:p w:rsidR="00DA1994" w:rsidRDefault="00DA1994" w:rsidP="00DA1994">
            <w:pPr>
              <w:jc w:val="both"/>
            </w:pPr>
            <w:hyperlink r:id="rId164" w:tooltip="Иномарочные клейма" w:history="1">
              <w:r>
                <w:rPr>
                  <w:noProof/>
                  <w:lang w:eastAsia="ru-RU"/>
                </w:rPr>
                <w:drawing>
                  <wp:anchor distT="95250" distB="95250" distL="95250" distR="95250" simplePos="0" relativeHeight="251787264" behindDoc="0" locked="0" layoutInCell="1" allowOverlap="0">
                    <wp:simplePos x="0" y="0"/>
                    <wp:positionH relativeFrom="column">
                      <wp:align>right</wp:align>
                    </wp:positionH>
                    <wp:positionV relativeFrom="line">
                      <wp:posOffset>0</wp:posOffset>
                    </wp:positionV>
                    <wp:extent cx="1714500" cy="523875"/>
                    <wp:effectExtent l="19050" t="0" r="0" b="0"/>
                    <wp:wrapSquare wrapText="bothSides"/>
                    <wp:docPr id="100" name="Рисунок 100" descr="http://всёоювелирке.рф/pict/kl_imp1.gif">
                      <a:hlinkClick xmlns:a="http://schemas.openxmlformats.org/drawingml/2006/main" r:id="rId164" tooltip="&quot;Иномарочные кле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всёоювелирке.рф/pict/kl_imp1.gif">
                              <a:hlinkClick r:id="rId164" tooltip="&quot;Иномарочные клейма&quot;"/>
                            </pic:cNvPr>
                            <pic:cNvPicPr>
                              <a:picLocks noChangeAspect="1" noChangeArrowheads="1"/>
                            </pic:cNvPicPr>
                          </pic:nvPicPr>
                          <pic:blipFill>
                            <a:blip r:embed="rId165" cstate="print"/>
                            <a:srcRect/>
                            <a:stretch>
                              <a:fillRect/>
                            </a:stretch>
                          </pic:blipFill>
                          <pic:spPr bwMode="auto">
                            <a:xfrm>
                              <a:off x="0" y="0"/>
                              <a:ext cx="1714500" cy="523875"/>
                            </a:xfrm>
                            <a:prstGeom prst="rect">
                              <a:avLst/>
                            </a:prstGeom>
                            <a:noFill/>
                            <a:ln w="9525">
                              <a:noFill/>
                              <a:miter lim="800000"/>
                              <a:headEnd/>
                              <a:tailEnd/>
                            </a:ln>
                          </pic:spPr>
                        </pic:pic>
                      </a:graphicData>
                    </a:graphic>
                  </wp:anchor>
                </w:drawing>
              </w:r>
            </w:hyperlink>
            <w:proofErr w:type="gramStart"/>
            <w:r>
              <w:t>На золотых импортных изделиях указываются каратные пробы и слово «GOLD» (российская 583-я проба соответствует 14K-ому золоту, 375-я проба — 9K-ому золоту, 500 — 12K, 585 — не имеет прямого аналога, близка к 14K, пришла на смену более старой и традиционной 583, в точности составляет 14,04K, 750 — 18K, 958 — 23K, 996 — 23,9K, 999,9 — 24K — «Чистое» золото именно такой пробы оно и бывает</w:t>
            </w:r>
            <w:proofErr w:type="gramEnd"/>
            <w:r>
              <w:t xml:space="preserve"> в слитках). </w:t>
            </w:r>
          </w:p>
          <w:p w:rsidR="00DA1994" w:rsidRDefault="00DA1994" w:rsidP="00DA1994">
            <w:pPr>
              <w:jc w:val="both"/>
            </w:pPr>
          </w:p>
          <w:p w:rsidR="00DA1994" w:rsidRDefault="00DA1994" w:rsidP="00DA1994">
            <w:pPr>
              <w:jc w:val="both"/>
            </w:pPr>
            <w:r>
              <w:t>Если же на украшениях маркировка «</w:t>
            </w:r>
            <w:proofErr w:type="spellStart"/>
            <w:r>
              <w:t>gold-feld</w:t>
            </w:r>
            <w:proofErr w:type="spellEnd"/>
            <w:r>
              <w:t>», то это означает, что изделие из определенного сплава с золотым напылением; при этом производитель указывает пробу золота и толщину напыления. Если такое украшение изготовлено в Германии, то на нем указывается пояснительная маркировка «</w:t>
            </w:r>
            <w:proofErr w:type="spellStart"/>
            <w:r>
              <w:t>Goldmult</w:t>
            </w:r>
            <w:proofErr w:type="spellEnd"/>
            <w:r>
              <w:t xml:space="preserve">» — «нарисовано золотом». </w:t>
            </w:r>
          </w:p>
          <w:p w:rsidR="00DA1994" w:rsidRDefault="00DA1994" w:rsidP="00DA1994">
            <w:pPr>
              <w:jc w:val="both"/>
            </w:pPr>
            <w:r>
              <w:rPr>
                <w:noProof/>
                <w:color w:val="0000FF"/>
                <w:lang w:eastAsia="ru-RU"/>
              </w:rPr>
              <w:drawing>
                <wp:inline distT="0" distB="0" distL="0" distR="0">
                  <wp:extent cx="238125" cy="247650"/>
                  <wp:effectExtent l="19050" t="0" r="9525" b="0"/>
                  <wp:docPr id="66" name="Рисунок 39"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16" w:name="met20"/>
            <w:bookmarkEnd w:id="16"/>
          </w:p>
          <w:p w:rsidR="00DA1994" w:rsidRDefault="00DA1994" w:rsidP="00DA1994">
            <w:pPr>
              <w:pStyle w:val="4"/>
              <w:jc w:val="both"/>
            </w:pPr>
            <w:r>
              <w:t>Способы клеймения:</w:t>
            </w:r>
          </w:p>
          <w:p w:rsidR="00DA1994" w:rsidRDefault="00DA1994" w:rsidP="00DA1994">
            <w:pPr>
              <w:jc w:val="both"/>
            </w:pPr>
            <w:hyperlink r:id="rId166" w:tooltip="Механический способ нанесения на станке" w:history="1">
              <w:r>
                <w:rPr>
                  <w:noProof/>
                  <w:lang w:eastAsia="ru-RU"/>
                </w:rPr>
                <w:drawing>
                  <wp:anchor distT="0" distB="0" distL="0" distR="0" simplePos="0" relativeHeight="251788288" behindDoc="0" locked="0" layoutInCell="1" allowOverlap="0">
                    <wp:simplePos x="0" y="0"/>
                    <wp:positionH relativeFrom="column">
                      <wp:align>right</wp:align>
                    </wp:positionH>
                    <wp:positionV relativeFrom="line">
                      <wp:posOffset>0</wp:posOffset>
                    </wp:positionV>
                    <wp:extent cx="1676400" cy="1285875"/>
                    <wp:effectExtent l="19050" t="0" r="0" b="0"/>
                    <wp:wrapSquare wrapText="bothSides"/>
                    <wp:docPr id="101" name="Рисунок 101" descr="http://всёоювелирке.рф/pict/kl_tec1.gif">
                      <a:hlinkClick xmlns:a="http://schemas.openxmlformats.org/drawingml/2006/main" r:id="rId166" tooltip="&quot;Механический способ нанесения на стан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всёоювелирке.рф/pict/kl_tec1.gif">
                              <a:hlinkClick r:id="rId166" tooltip="&quot;Механический способ нанесения на станке&quot;"/>
                            </pic:cNvPr>
                            <pic:cNvPicPr>
                              <a:picLocks noChangeAspect="1" noChangeArrowheads="1"/>
                            </pic:cNvPicPr>
                          </pic:nvPicPr>
                          <pic:blipFill>
                            <a:blip r:embed="rId167" cstate="print"/>
                            <a:srcRect/>
                            <a:stretch>
                              <a:fillRect/>
                            </a:stretch>
                          </pic:blipFill>
                          <pic:spPr bwMode="auto">
                            <a:xfrm>
                              <a:off x="0" y="0"/>
                              <a:ext cx="1676400" cy="1285875"/>
                            </a:xfrm>
                            <a:prstGeom prst="rect">
                              <a:avLst/>
                            </a:prstGeom>
                            <a:noFill/>
                            <a:ln w="9525">
                              <a:noFill/>
                              <a:miter lim="800000"/>
                              <a:headEnd/>
                              <a:tailEnd/>
                            </a:ln>
                          </pic:spPr>
                        </pic:pic>
                      </a:graphicData>
                    </a:graphic>
                  </wp:anchor>
                </w:drawing>
              </w:r>
            </w:hyperlink>
            <w:hyperlink r:id="rId168" w:tooltip="Клеймо именника для механического способа нанесения" w:history="1">
              <w:r>
                <w:rPr>
                  <w:noProof/>
                  <w:lang w:eastAsia="ru-RU"/>
                </w:rPr>
                <w:drawing>
                  <wp:anchor distT="0" distB="0" distL="95250" distR="95250" simplePos="0" relativeHeight="251789312" behindDoc="0" locked="0" layoutInCell="1" allowOverlap="0">
                    <wp:simplePos x="0" y="0"/>
                    <wp:positionH relativeFrom="column">
                      <wp:align>right</wp:align>
                    </wp:positionH>
                    <wp:positionV relativeFrom="line">
                      <wp:posOffset>0</wp:posOffset>
                    </wp:positionV>
                    <wp:extent cx="1676400" cy="1285875"/>
                    <wp:effectExtent l="19050" t="0" r="0" b="0"/>
                    <wp:wrapSquare wrapText="bothSides"/>
                    <wp:docPr id="102" name="Рисунок 102" descr="http://всёоювелирке.рф/pict/kl_klim1.gif">
                      <a:hlinkClick xmlns:a="http://schemas.openxmlformats.org/drawingml/2006/main" r:id="rId168" tooltip="&quot;Клеймо именника для механического способа нанес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всёоювелирке.рф/pict/kl_klim1.gif">
                              <a:hlinkClick r:id="rId168" tooltip="&quot;Клеймо именника для механического способа нанесения&quot;"/>
                            </pic:cNvPr>
                            <pic:cNvPicPr>
                              <a:picLocks noChangeAspect="1" noChangeArrowheads="1"/>
                            </pic:cNvPicPr>
                          </pic:nvPicPr>
                          <pic:blipFill>
                            <a:blip r:embed="rId169" cstate="print"/>
                            <a:srcRect/>
                            <a:stretch>
                              <a:fillRect/>
                            </a:stretch>
                          </pic:blipFill>
                          <pic:spPr bwMode="auto">
                            <a:xfrm>
                              <a:off x="0" y="0"/>
                              <a:ext cx="1676400" cy="1285875"/>
                            </a:xfrm>
                            <a:prstGeom prst="rect">
                              <a:avLst/>
                            </a:prstGeom>
                            <a:noFill/>
                            <a:ln w="9525">
                              <a:noFill/>
                              <a:miter lim="800000"/>
                              <a:headEnd/>
                              <a:tailEnd/>
                            </a:ln>
                          </pic:spPr>
                        </pic:pic>
                      </a:graphicData>
                    </a:graphic>
                  </wp:anchor>
                </w:drawing>
              </w:r>
            </w:hyperlink>
            <w:r>
              <w:rPr>
                <w:color w:val="000000"/>
                <w:u w:val="single"/>
                <w:shd w:val="clear" w:color="auto" w:fill="FFFFFF"/>
              </w:rPr>
              <w:t xml:space="preserve">1. </w:t>
            </w:r>
            <w:proofErr w:type="gramStart"/>
            <w:r>
              <w:rPr>
                <w:color w:val="000000"/>
                <w:u w:val="single"/>
                <w:shd w:val="clear" w:color="auto" w:fill="FFFFFF"/>
              </w:rPr>
              <w:t>Механический</w:t>
            </w:r>
            <w:proofErr w:type="gramEnd"/>
            <w:r>
              <w:t xml:space="preserve"> — оттиски клейм наносятся на изделие ударным способом (механическими пробирными клеймами при помощи молотка, либо на станках для массового клеймения). Оттиски наносятся как изнутри, так и снаружи. Так же используются специальные подставки — </w:t>
            </w:r>
            <w:proofErr w:type="spellStart"/>
            <w:r>
              <w:t>наковаленки</w:t>
            </w:r>
            <w:proofErr w:type="spellEnd"/>
            <w:r>
              <w:t>, подходящие по форме к изделию.</w:t>
            </w:r>
            <w:r>
              <w:br/>
              <w:t>Является самым массовым способом (70-80% всех изделий клеймятся именно так).</w:t>
            </w:r>
            <w:r>
              <w:br/>
            </w:r>
            <w:r>
              <w:br/>
            </w:r>
            <w:r>
              <w:rPr>
                <w:shd w:val="clear" w:color="auto" w:fill="C9FCC6"/>
              </w:rPr>
              <w:t>ДОСТОИНСТВА:</w:t>
            </w:r>
            <w:r>
              <w:t xml:space="preserve"> Оттиски четкие, стойкие, долговечные.</w:t>
            </w:r>
            <w:r>
              <w:br/>
            </w:r>
            <w:r>
              <w:rPr>
                <w:shd w:val="clear" w:color="auto" w:fill="FCD8E7"/>
              </w:rPr>
              <w:t>НЕДОСТАТКИ:</w:t>
            </w:r>
            <w:r>
              <w:t xml:space="preserve"> При нанесении клейм, изделие может быть подвержено порче (некоторой деформации от удара молотком по клейму). </w:t>
            </w:r>
          </w:p>
          <w:p w:rsidR="00DA1994" w:rsidRDefault="00DA1994" w:rsidP="00DA1994">
            <w:pPr>
              <w:jc w:val="both"/>
            </w:pPr>
          </w:p>
          <w:p w:rsidR="00DA1994" w:rsidRDefault="00DA1994" w:rsidP="00DA1994">
            <w:pPr>
              <w:jc w:val="both"/>
            </w:pPr>
            <w:hyperlink r:id="rId170" w:tooltip="Аппарат электроискрового клеймения. Предназначен для клеймения ювелирных изделий из ДМ." w:history="1">
              <w:r>
                <w:rPr>
                  <w:noProof/>
                  <w:lang w:eastAsia="ru-RU"/>
                </w:rPr>
                <w:drawing>
                  <wp:anchor distT="0" distB="0" distL="95250" distR="95250" simplePos="0" relativeHeight="251790336"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103" name="Рисунок 103" descr="http://всёоювелирке.рф/pict/kl_is1.gif">
                      <a:hlinkClick xmlns:a="http://schemas.openxmlformats.org/drawingml/2006/main" r:id="rId68" tooltip="&quot;Аппарат электроискрового клеймения. Предназначен для клеймения ювелирных изделий из Д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всёоювелирке.рф/pict/kl_is1.gif">
                              <a:hlinkClick r:id="rId68" tooltip="&quot;Аппарат электроискрового клеймения. Предназначен для клеймения ювелирных изделий из ДМ.&quot;"/>
                            </pic:cNvPr>
                            <pic:cNvPicPr>
                              <a:picLocks noChangeAspect="1" noChangeArrowheads="1"/>
                            </pic:cNvPicPr>
                          </pic:nvPicPr>
                          <pic:blipFill>
                            <a:blip r:embed="rId69"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rPr>
                <w:color w:val="000000"/>
                <w:u w:val="single"/>
                <w:shd w:val="clear" w:color="auto" w:fill="FFFFFF"/>
              </w:rPr>
              <w:t xml:space="preserve">2. </w:t>
            </w:r>
            <w:proofErr w:type="spellStart"/>
            <w:proofErr w:type="gramStart"/>
            <w:r>
              <w:rPr>
                <w:color w:val="000000"/>
                <w:u w:val="single"/>
                <w:shd w:val="clear" w:color="auto" w:fill="FFFFFF"/>
              </w:rPr>
              <w:t>Электро-искровой</w:t>
            </w:r>
            <w:proofErr w:type="spellEnd"/>
            <w:proofErr w:type="gramEnd"/>
            <w:r>
              <w:t xml:space="preserve"> — оттиски клейм наносятся на изделие медными клеймами-электродами при помощи </w:t>
            </w:r>
            <w:proofErr w:type="spellStart"/>
            <w:r>
              <w:t>электро-искровой</w:t>
            </w:r>
            <w:proofErr w:type="spellEnd"/>
            <w:r>
              <w:t xml:space="preserve"> установки. Оттиск выжигают искрой, бегущей по контуру клейма-электрода, в водной среде, под действием электрического тока. </w:t>
            </w:r>
            <w:r>
              <w:br/>
            </w:r>
            <w:r>
              <w:br/>
            </w:r>
            <w:r>
              <w:br/>
            </w:r>
            <w:r>
              <w:rPr>
                <w:noProof/>
                <w:lang w:eastAsia="ru-RU"/>
              </w:rPr>
              <w:drawing>
                <wp:anchor distT="0" distB="0" distL="47625" distR="47625" simplePos="0" relativeHeight="251791360" behindDoc="0" locked="0" layoutInCell="1" allowOverlap="0">
                  <wp:simplePos x="0" y="0"/>
                  <wp:positionH relativeFrom="column">
                    <wp:align>left</wp:align>
                  </wp:positionH>
                  <wp:positionV relativeFrom="line">
                    <wp:posOffset>0</wp:posOffset>
                  </wp:positionV>
                  <wp:extent cx="1495425" cy="762000"/>
                  <wp:effectExtent l="19050" t="0" r="9525" b="0"/>
                  <wp:wrapSquare wrapText="bothSides"/>
                  <wp:docPr id="104" name="Рисунок 104" descr="http://всёоювелирке.рф/pict/kl_el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всёоювелирке.рф/pict/kl_elim.gif"/>
                          <pic:cNvPicPr>
                            <a:picLocks noChangeAspect="1" noChangeArrowheads="1"/>
                          </pic:cNvPicPr>
                        </pic:nvPicPr>
                        <pic:blipFill>
                          <a:blip r:embed="rId70" cstate="print"/>
                          <a:srcRect/>
                          <a:stretch>
                            <a:fillRect/>
                          </a:stretch>
                        </pic:blipFill>
                        <pic:spPr bwMode="auto">
                          <a:xfrm>
                            <a:off x="0" y="0"/>
                            <a:ext cx="1495425" cy="762000"/>
                          </a:xfrm>
                          <a:prstGeom prst="rect">
                            <a:avLst/>
                          </a:prstGeom>
                          <a:noFill/>
                          <a:ln w="9525">
                            <a:noFill/>
                            <a:miter lim="800000"/>
                            <a:headEnd/>
                            <a:tailEnd/>
                          </a:ln>
                        </pic:spPr>
                      </pic:pic>
                    </a:graphicData>
                  </a:graphic>
                </wp:anchor>
              </w:drawing>
            </w:r>
            <w:r>
              <w:t xml:space="preserve">Отличительной особенностью </w:t>
            </w:r>
            <w:proofErr w:type="spellStart"/>
            <w:r>
              <w:t>именника</w:t>
            </w:r>
            <w:proofErr w:type="spellEnd"/>
            <w:r>
              <w:t xml:space="preserve"> для </w:t>
            </w:r>
            <w:proofErr w:type="spellStart"/>
            <w:proofErr w:type="gramStart"/>
            <w:r>
              <w:t>электро-искрового</w:t>
            </w:r>
            <w:proofErr w:type="spellEnd"/>
            <w:proofErr w:type="gramEnd"/>
            <w:r>
              <w:t xml:space="preserve"> клеймения должны являться перемычки сверху между контуром </w:t>
            </w:r>
            <w:proofErr w:type="spellStart"/>
            <w:r>
              <w:t>именника</w:t>
            </w:r>
            <w:proofErr w:type="spellEnd"/>
            <w:r>
              <w:t xml:space="preserve"> и его знаками, а так же заход электрода впереди сверху.</w:t>
            </w:r>
            <w:r>
              <w:br/>
            </w:r>
            <w:r>
              <w:br/>
              <w:t>10-20% ювелирных изделий клеймятся данным способом (примерно 400 изделий в смену).</w:t>
            </w:r>
            <w:r>
              <w:br/>
            </w:r>
            <w:r>
              <w:lastRenderedPageBreak/>
              <w:br/>
              <w:t>Способ используется:</w:t>
            </w:r>
            <w:r>
              <w:br/>
            </w:r>
            <w:r>
              <w:br/>
              <w:t xml:space="preserve">в 1967 году происходили пробные клеймения </w:t>
            </w:r>
            <w:proofErr w:type="spellStart"/>
            <w:r>
              <w:t>электро-искровым</w:t>
            </w:r>
            <w:proofErr w:type="spellEnd"/>
            <w:r>
              <w:t xml:space="preserve"> способом (Юбилейные клейма)</w:t>
            </w:r>
            <w:r>
              <w:br/>
              <w:t xml:space="preserve">с 1971 года — </w:t>
            </w:r>
            <w:proofErr w:type="gramStart"/>
            <w:r>
              <w:t>Центральной</w:t>
            </w:r>
            <w:proofErr w:type="gramEnd"/>
            <w:r>
              <w:t xml:space="preserve"> ГИПН</w:t>
            </w:r>
            <w:r>
              <w:br/>
              <w:t>с 1972 года — Уральской ГИПН</w:t>
            </w:r>
            <w:r>
              <w:br/>
            </w:r>
            <w:r>
              <w:br/>
            </w:r>
            <w:r>
              <w:rPr>
                <w:shd w:val="clear" w:color="auto" w:fill="C9FCC6"/>
              </w:rPr>
              <w:t>ДОСТОИНСТВА:</w:t>
            </w:r>
            <w:r>
              <w:t xml:space="preserve"> Оттиски четкие, стойкие, долговечные. Изделия порче не подвергаются. Возможность нанесения на специфические формы, а так же полые и т.п. изделия.</w:t>
            </w:r>
            <w:r>
              <w:br/>
            </w:r>
            <w:r>
              <w:rPr>
                <w:shd w:val="clear" w:color="auto" w:fill="FCD8E7"/>
              </w:rPr>
              <w:t>НЕДОСТАТКИ:</w:t>
            </w:r>
            <w:r>
              <w:t xml:space="preserve"> Единственный нюанс состоит в необходимости более тщательной подготовки площадки под оттиск пробы. Малейшие поры, шероховатости, дефекты литья или недостаточная полировка — и </w:t>
            </w:r>
            <w:proofErr w:type="spellStart"/>
            <w:proofErr w:type="gramStart"/>
            <w:r>
              <w:t>электро-искровой</w:t>
            </w:r>
            <w:proofErr w:type="spellEnd"/>
            <w:proofErr w:type="gramEnd"/>
            <w:r>
              <w:t xml:space="preserve"> способ уже неприменим. </w:t>
            </w:r>
          </w:p>
          <w:p w:rsidR="00DA1994" w:rsidRDefault="00DA1994" w:rsidP="00DA1994">
            <w:pPr>
              <w:jc w:val="both"/>
            </w:pPr>
          </w:p>
          <w:p w:rsidR="00DA1994" w:rsidRDefault="00DA1994" w:rsidP="00DA1994">
            <w:pPr>
              <w:jc w:val="both"/>
            </w:pPr>
            <w:hyperlink r:id="rId171" w:tooltip="Лазер" w:history="1">
              <w:r>
                <w:rPr>
                  <w:noProof/>
                  <w:lang w:eastAsia="ru-RU"/>
                </w:rPr>
                <w:drawing>
                  <wp:anchor distT="0" distB="0" distL="95250" distR="95250" simplePos="0" relativeHeight="251792384" behindDoc="0" locked="0" layoutInCell="1" allowOverlap="0">
                    <wp:simplePos x="0" y="0"/>
                    <wp:positionH relativeFrom="column">
                      <wp:align>right</wp:align>
                    </wp:positionH>
                    <wp:positionV relativeFrom="line">
                      <wp:posOffset>0</wp:posOffset>
                    </wp:positionV>
                    <wp:extent cx="1714500" cy="1371600"/>
                    <wp:effectExtent l="19050" t="0" r="0" b="0"/>
                    <wp:wrapSquare wrapText="bothSides"/>
                    <wp:docPr id="105" name="Рисунок 105" descr="http://всёоювелирке.рф/pict/kl_laz1.gif">
                      <a:hlinkClick xmlns:a="http://schemas.openxmlformats.org/drawingml/2006/main" r:id="rId171" tooltip="Лазер"/>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всёоювелирке.рф/pict/kl_laz1.gif">
                              <a:hlinkClick r:id="rId171" tooltip="Лазер"/>
                            </pic:cNvPr>
                            <pic:cNvPicPr>
                              <a:picLocks noChangeAspect="1" noChangeArrowheads="1"/>
                            </pic:cNvPicPr>
                          </pic:nvPicPr>
                          <pic:blipFill>
                            <a:blip r:embed="rId72" cstate="print"/>
                            <a:srcRect/>
                            <a:stretch>
                              <a:fillRect/>
                            </a:stretch>
                          </pic:blipFill>
                          <pic:spPr bwMode="auto">
                            <a:xfrm>
                              <a:off x="0" y="0"/>
                              <a:ext cx="1714500" cy="1371600"/>
                            </a:xfrm>
                            <a:prstGeom prst="rect">
                              <a:avLst/>
                            </a:prstGeom>
                            <a:noFill/>
                            <a:ln w="9525">
                              <a:noFill/>
                              <a:miter lim="800000"/>
                              <a:headEnd/>
                              <a:tailEnd/>
                            </a:ln>
                          </pic:spPr>
                        </pic:pic>
                      </a:graphicData>
                    </a:graphic>
                  </wp:anchor>
                </w:drawing>
              </w:r>
            </w:hyperlink>
            <w:r>
              <w:rPr>
                <w:color w:val="000000"/>
                <w:u w:val="single"/>
                <w:shd w:val="clear" w:color="auto" w:fill="FFFFFF"/>
              </w:rPr>
              <w:t xml:space="preserve">3. </w:t>
            </w:r>
            <w:proofErr w:type="gramStart"/>
            <w:r>
              <w:rPr>
                <w:color w:val="000000"/>
                <w:u w:val="single"/>
                <w:shd w:val="clear" w:color="auto" w:fill="FFFFFF"/>
              </w:rPr>
              <w:t>Лазерный</w:t>
            </w:r>
            <w:proofErr w:type="gramEnd"/>
            <w:r>
              <w:t xml:space="preserve"> — осуществляется при помощи лазерной установки. При этом используются клейма-маски. Контур клейма идет пунктиром. Поверхность должна быть тщательно подготовлена, отполирована.</w:t>
            </w:r>
            <w:r>
              <w:br/>
              <w:t>10-20% ювелирных изделий клеймятся данным способом (примерно 600 изделий в смену).</w:t>
            </w:r>
            <w:r>
              <w:br/>
            </w:r>
            <w:r>
              <w:br/>
              <w:t>Способ используется:</w:t>
            </w:r>
            <w:r>
              <w:br/>
            </w:r>
            <w:r>
              <w:br/>
              <w:t>с 1996 года — Северо-Западной ГИПН</w:t>
            </w:r>
            <w:r>
              <w:br/>
              <w:t xml:space="preserve">с 1998 года — </w:t>
            </w:r>
            <w:proofErr w:type="gramStart"/>
            <w:r>
              <w:t>Уральской</w:t>
            </w:r>
            <w:proofErr w:type="gramEnd"/>
            <w:r>
              <w:t xml:space="preserve"> ГИПН</w:t>
            </w:r>
            <w:r>
              <w:br/>
            </w:r>
            <w:r>
              <w:br/>
            </w:r>
            <w:r>
              <w:rPr>
                <w:shd w:val="clear" w:color="auto" w:fill="C9FCC6"/>
              </w:rPr>
              <w:t>ДОСТОИНСТВА:</w:t>
            </w:r>
            <w:r>
              <w:t xml:space="preserve"> Оттиски четкие. Возможность нанесения на любую поверхность (выпуклую, вогнутую, полую).</w:t>
            </w:r>
            <w:r>
              <w:br/>
            </w:r>
            <w:r>
              <w:rPr>
                <w:shd w:val="clear" w:color="auto" w:fill="FCD8E7"/>
              </w:rPr>
              <w:t>НЕДОСТАТКИ:</w:t>
            </w:r>
            <w:r>
              <w:t xml:space="preserve"> Не имеет, за исключением тщательной подготовки поверхности. </w:t>
            </w:r>
            <w:r>
              <w:br/>
            </w:r>
            <w:r>
              <w:br/>
              <w:t xml:space="preserve">В недалеком будущем, появится еще один способ — при помощи </w:t>
            </w:r>
            <w:r>
              <w:rPr>
                <w:color w:val="000000"/>
                <w:shd w:val="clear" w:color="auto" w:fill="FFFFFF"/>
              </w:rPr>
              <w:t>"Пишущего лазера"</w:t>
            </w:r>
            <w:r>
              <w:t xml:space="preserve">. </w:t>
            </w:r>
          </w:p>
          <w:p w:rsidR="00DA1994" w:rsidRDefault="00DA1994" w:rsidP="00DA1994">
            <w:pPr>
              <w:jc w:val="both"/>
            </w:pPr>
            <w:r>
              <w:rPr>
                <w:noProof/>
                <w:color w:val="0000FF"/>
                <w:lang w:eastAsia="ru-RU"/>
              </w:rPr>
              <w:drawing>
                <wp:inline distT="0" distB="0" distL="0" distR="0">
                  <wp:extent cx="238125" cy="247650"/>
                  <wp:effectExtent l="19050" t="0" r="9525" b="0"/>
                  <wp:docPr id="65" name="Рисунок 40"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17" w:name="met19"/>
            <w:bookmarkEnd w:id="17"/>
          </w:p>
          <w:p w:rsidR="00DA1994" w:rsidRDefault="00DA1994" w:rsidP="00DA1994">
            <w:pPr>
              <w:pStyle w:val="4"/>
              <w:jc w:val="both"/>
            </w:pPr>
            <w:r>
              <w:t>Фальшивые пробирные клейма (пара советов по определению)</w:t>
            </w:r>
          </w:p>
          <w:p w:rsidR="00DA1994" w:rsidRDefault="00DA1994" w:rsidP="00DA1994">
            <w:pPr>
              <w:jc w:val="both"/>
            </w:pPr>
            <w:hyperlink r:id="rId172" w:tooltip="Фальшивое пробирное клеймо" w:history="1">
              <w:r>
                <w:rPr>
                  <w:noProof/>
                  <w:lang w:eastAsia="ru-RU"/>
                </w:rPr>
                <w:drawing>
                  <wp:anchor distT="0" distB="0" distL="95250" distR="95250" simplePos="0" relativeHeight="251793408" behindDoc="0" locked="0" layoutInCell="1" allowOverlap="0">
                    <wp:simplePos x="0" y="0"/>
                    <wp:positionH relativeFrom="column">
                      <wp:align>left</wp:align>
                    </wp:positionH>
                    <wp:positionV relativeFrom="line">
                      <wp:posOffset>0</wp:posOffset>
                    </wp:positionV>
                    <wp:extent cx="1714500" cy="1438275"/>
                    <wp:effectExtent l="19050" t="0" r="0" b="0"/>
                    <wp:wrapSquare wrapText="bothSides"/>
                    <wp:docPr id="106" name="Рисунок 106" descr="http://всёоювелирке.рф/pict/kl1_fal1.gif">
                      <a:hlinkClick xmlns:a="http://schemas.openxmlformats.org/drawingml/2006/main" r:id="rId73" tooltip="&quot;Фальшив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всёоювелирке.рф/pict/kl1_fal1.gif">
                              <a:hlinkClick r:id="rId73" tooltip="&quot;Фальшивое пробирное клеймо&quot;"/>
                            </pic:cNvPr>
                            <pic:cNvPicPr>
                              <a:picLocks noChangeAspect="1" noChangeArrowheads="1"/>
                            </pic:cNvPicPr>
                          </pic:nvPicPr>
                          <pic:blipFill>
                            <a:blip r:embed="rId74" cstate="print"/>
                            <a:srcRect/>
                            <a:stretch>
                              <a:fillRect/>
                            </a:stretch>
                          </pic:blipFill>
                          <pic:spPr bwMode="auto">
                            <a:xfrm>
                              <a:off x="0" y="0"/>
                              <a:ext cx="1714500" cy="1438275"/>
                            </a:xfrm>
                            <a:prstGeom prst="rect">
                              <a:avLst/>
                            </a:prstGeom>
                            <a:noFill/>
                            <a:ln w="9525">
                              <a:noFill/>
                              <a:miter lim="800000"/>
                              <a:headEnd/>
                              <a:tailEnd/>
                            </a:ln>
                          </pic:spPr>
                        </pic:pic>
                      </a:graphicData>
                    </a:graphic>
                  </wp:anchor>
                </w:drawing>
              </w:r>
            </w:hyperlink>
            <w:r>
              <w:t>При определении поддельного клейма необходимо иметь хорошее освещение плюс увеличительную лупу (х</w:t>
            </w:r>
            <w:proofErr w:type="gramStart"/>
            <w:r>
              <w:t>6</w:t>
            </w:r>
            <w:proofErr w:type="gramEnd"/>
            <w:r>
              <w:t xml:space="preserve"> увеличения и более). Желательно иметь подлинное клеймо для сравнения. </w:t>
            </w:r>
          </w:p>
          <w:p w:rsidR="00DA1994" w:rsidRDefault="00DA1994" w:rsidP="00DA1994">
            <w:pPr>
              <w:jc w:val="both"/>
            </w:pPr>
          </w:p>
          <w:p w:rsidR="00DA1994" w:rsidRDefault="00DA1994" w:rsidP="00DA1994">
            <w:pPr>
              <w:jc w:val="both"/>
            </w:pPr>
            <w:r>
              <w:t>Во-первых, всегда нужно обращать внимание на контур клейма (золото 585 — всегда лопатка).</w:t>
            </w:r>
            <w:r>
              <w:br/>
            </w:r>
            <w:proofErr w:type="gramStart"/>
            <w:r>
              <w:t>Смотреть</w:t>
            </w:r>
            <w:proofErr w:type="gramEnd"/>
            <w:r>
              <w:t xml:space="preserve"> не впаяна ли часть изделия от другого. </w:t>
            </w:r>
          </w:p>
          <w:p w:rsidR="00DA1994" w:rsidRDefault="00DA1994" w:rsidP="00DA1994">
            <w:pPr>
              <w:jc w:val="both"/>
            </w:pPr>
          </w:p>
          <w:p w:rsidR="00DA1994" w:rsidRDefault="00DA1994" w:rsidP="00DA1994">
            <w:pPr>
              <w:jc w:val="both"/>
            </w:pPr>
            <w:r>
              <w:rPr>
                <w:noProof/>
                <w:lang w:eastAsia="ru-RU"/>
              </w:rPr>
              <w:lastRenderedPageBreak/>
              <w:drawing>
                <wp:anchor distT="0" distB="0" distL="0" distR="0" simplePos="0" relativeHeight="251794432" behindDoc="0" locked="0" layoutInCell="1" allowOverlap="0">
                  <wp:simplePos x="0" y="0"/>
                  <wp:positionH relativeFrom="column">
                    <wp:align>right</wp:align>
                  </wp:positionH>
                  <wp:positionV relativeFrom="line">
                    <wp:posOffset>0</wp:posOffset>
                  </wp:positionV>
                  <wp:extent cx="2857500" cy="704850"/>
                  <wp:effectExtent l="0" t="0" r="0" b="0"/>
                  <wp:wrapSquare wrapText="bothSides"/>
                  <wp:docPr id="107" name="Рисунок 107" descr="http://всёоювелирке.рф/pict/kl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всёоювелирке.рф/pict/kl_f.gif"/>
                          <pic:cNvPicPr>
                            <a:picLocks noChangeAspect="1" noChangeArrowheads="1"/>
                          </pic:cNvPicPr>
                        </pic:nvPicPr>
                        <pic:blipFill>
                          <a:blip r:embed="rId75" cstate="print"/>
                          <a:srcRect/>
                          <a:stretch>
                            <a:fillRect/>
                          </a:stretch>
                        </pic:blipFill>
                        <pic:spPr bwMode="auto">
                          <a:xfrm>
                            <a:off x="0" y="0"/>
                            <a:ext cx="2857500" cy="704850"/>
                          </a:xfrm>
                          <a:prstGeom prst="rect">
                            <a:avLst/>
                          </a:prstGeom>
                          <a:noFill/>
                          <a:ln w="9525">
                            <a:noFill/>
                            <a:miter lim="800000"/>
                            <a:headEnd/>
                            <a:tailEnd/>
                          </a:ln>
                        </pic:spPr>
                      </pic:pic>
                    </a:graphicData>
                  </a:graphic>
                </wp:anchor>
              </w:drawing>
            </w:r>
            <w:r>
              <w:t>Стоит уделять особое внимание изделиям из 585-ой пробы: для заводов она введена — с 1990 года, для остальных производителей — с 1992 года.</w:t>
            </w:r>
            <w:r>
              <w:br/>
              <w:t xml:space="preserve">Если, Вы увидели на изделии подобное сочетание </w:t>
            </w:r>
            <w:proofErr w:type="spellStart"/>
            <w:r>
              <w:t>именника</w:t>
            </w:r>
            <w:proofErr w:type="spellEnd"/>
            <w:r>
              <w:t xml:space="preserve"> и основного клейма, то можете быть уверены, что это подделка, так как на </w:t>
            </w:r>
            <w:proofErr w:type="spellStart"/>
            <w:r>
              <w:t>именнике</w:t>
            </w:r>
            <w:proofErr w:type="spellEnd"/>
            <w:r>
              <w:t xml:space="preserve"> стоит шифр года выпуска - </w:t>
            </w:r>
            <w:r>
              <w:rPr>
                <w:color w:val="000000"/>
                <w:shd w:val="clear" w:color="auto" w:fill="FFFFFF"/>
              </w:rPr>
              <w:t>[.7]</w:t>
            </w:r>
            <w:r>
              <w:t xml:space="preserve"> (1987 г.)</w:t>
            </w:r>
            <w:proofErr w:type="gramStart"/>
            <w:r>
              <w:t xml:space="preserve"> ,</w:t>
            </w:r>
            <w:proofErr w:type="gramEnd"/>
            <w:r>
              <w:t xml:space="preserve"> но в этом году 585-ая проба еще не использовалась. </w:t>
            </w:r>
          </w:p>
          <w:p w:rsidR="00DA1994" w:rsidRDefault="00DA1994" w:rsidP="00DA1994">
            <w:pPr>
              <w:jc w:val="both"/>
            </w:pPr>
          </w:p>
          <w:p w:rsidR="00DA1994" w:rsidRDefault="00DA1994" w:rsidP="00DA1994">
            <w:pPr>
              <w:jc w:val="both"/>
            </w:pPr>
            <w:r>
              <w:rPr>
                <w:noProof/>
                <w:lang w:eastAsia="ru-RU"/>
              </w:rPr>
              <w:drawing>
                <wp:anchor distT="0" distB="0" distL="0" distR="0" simplePos="0" relativeHeight="251795456" behindDoc="0" locked="0" layoutInCell="1" allowOverlap="0">
                  <wp:simplePos x="0" y="0"/>
                  <wp:positionH relativeFrom="column">
                    <wp:align>right</wp:align>
                  </wp:positionH>
                  <wp:positionV relativeFrom="line">
                    <wp:posOffset>0</wp:posOffset>
                  </wp:positionV>
                  <wp:extent cx="2857500" cy="704850"/>
                  <wp:effectExtent l="0" t="0" r="0" b="0"/>
                  <wp:wrapSquare wrapText="bothSides"/>
                  <wp:docPr id="108" name="Рисунок 108" descr="http://всёоювелирке.рф/pict/kl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всёоювелирке.рф/pict/kl_f1.gif"/>
                          <pic:cNvPicPr>
                            <a:picLocks noChangeAspect="1" noChangeArrowheads="1"/>
                          </pic:cNvPicPr>
                        </pic:nvPicPr>
                        <pic:blipFill>
                          <a:blip r:embed="rId76" cstate="print"/>
                          <a:srcRect/>
                          <a:stretch>
                            <a:fillRect/>
                          </a:stretch>
                        </pic:blipFill>
                        <pic:spPr bwMode="auto">
                          <a:xfrm>
                            <a:off x="0" y="0"/>
                            <a:ext cx="2857500" cy="704850"/>
                          </a:xfrm>
                          <a:prstGeom prst="rect">
                            <a:avLst/>
                          </a:prstGeom>
                          <a:noFill/>
                          <a:ln w="9525">
                            <a:noFill/>
                            <a:miter lim="800000"/>
                            <a:headEnd/>
                            <a:tailEnd/>
                          </a:ln>
                        </pic:spPr>
                      </pic:pic>
                    </a:graphicData>
                  </a:graphic>
                </wp:anchor>
              </w:drawing>
            </w:r>
            <w:r>
              <w:t xml:space="preserve">Различие шифров пробирной инспекции на </w:t>
            </w:r>
            <w:proofErr w:type="spellStart"/>
            <w:r>
              <w:t>именнике</w:t>
            </w:r>
            <w:proofErr w:type="spellEnd"/>
            <w:r>
              <w:t xml:space="preserve"> и основном клейме, так же говорит о том, что изделие имеет фальшивые клейма. </w:t>
            </w:r>
          </w:p>
          <w:p w:rsidR="00DA1994" w:rsidRDefault="00DA1994" w:rsidP="00DA1994">
            <w:pPr>
              <w:jc w:val="both"/>
            </w:pPr>
          </w:p>
          <w:p w:rsidR="00DA1994" w:rsidRDefault="00DA1994" w:rsidP="00DA1994">
            <w:pPr>
              <w:jc w:val="both"/>
            </w:pPr>
            <w:hyperlink r:id="rId173" w:tooltip="Фальшивое пробирное клеймо" w:history="1">
              <w:r>
                <w:rPr>
                  <w:noProof/>
                  <w:lang w:eastAsia="ru-RU"/>
                </w:rPr>
                <w:drawing>
                  <wp:anchor distT="0" distB="0" distL="95250" distR="95250" simplePos="0" relativeHeight="251796480" behindDoc="0" locked="0" layoutInCell="1" allowOverlap="0">
                    <wp:simplePos x="0" y="0"/>
                    <wp:positionH relativeFrom="column">
                      <wp:align>left</wp:align>
                    </wp:positionH>
                    <wp:positionV relativeFrom="line">
                      <wp:posOffset>0</wp:posOffset>
                    </wp:positionV>
                    <wp:extent cx="1714500" cy="1352550"/>
                    <wp:effectExtent l="19050" t="0" r="0" b="0"/>
                    <wp:wrapSquare wrapText="bothSides"/>
                    <wp:docPr id="109" name="Рисунок 109" descr="http://всёоювелирке.рф/pict/kl2_fal1.gif">
                      <a:hlinkClick xmlns:a="http://schemas.openxmlformats.org/drawingml/2006/main" r:id="rId173" tooltip="&quot;Фальшивое пробирное клейм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всёоювелирке.рф/pict/kl2_fal1.gif">
                              <a:hlinkClick r:id="rId173" tooltip="&quot;Фальшивое пробирное клеймо&quot;"/>
                            </pic:cNvPr>
                            <pic:cNvPicPr>
                              <a:picLocks noChangeAspect="1" noChangeArrowheads="1"/>
                            </pic:cNvPicPr>
                          </pic:nvPicPr>
                          <pic:blipFill>
                            <a:blip r:embed="rId78" cstate="print"/>
                            <a:srcRect/>
                            <a:stretch>
                              <a:fillRect/>
                            </a:stretch>
                          </pic:blipFill>
                          <pic:spPr bwMode="auto">
                            <a:xfrm>
                              <a:off x="0" y="0"/>
                              <a:ext cx="1714500" cy="1352550"/>
                            </a:xfrm>
                            <a:prstGeom prst="rect">
                              <a:avLst/>
                            </a:prstGeom>
                            <a:noFill/>
                            <a:ln w="9525">
                              <a:noFill/>
                              <a:miter lim="800000"/>
                              <a:headEnd/>
                              <a:tailEnd/>
                            </a:ln>
                          </pic:spPr>
                        </pic:pic>
                      </a:graphicData>
                    </a:graphic>
                  </wp:anchor>
                </w:drawing>
              </w:r>
            </w:hyperlink>
            <w:r>
              <w:t xml:space="preserve">Между </w:t>
            </w:r>
            <w:proofErr w:type="spellStart"/>
            <w:r>
              <w:t>именником</w:t>
            </w:r>
            <w:proofErr w:type="spellEnd"/>
            <w:r>
              <w:t xml:space="preserve"> и пробирным клеймом никаких других оттисков быть не может. На изделиях могут встречаться оттиски "Р" - реставрация. </w:t>
            </w:r>
          </w:p>
          <w:p w:rsidR="00DA1994" w:rsidRDefault="00DA1994" w:rsidP="00DA1994">
            <w:pPr>
              <w:jc w:val="both"/>
            </w:pPr>
          </w:p>
          <w:p w:rsidR="00DA1994" w:rsidRDefault="00DA1994" w:rsidP="00DA1994">
            <w:pPr>
              <w:jc w:val="both"/>
            </w:pPr>
            <w:r>
              <w:t xml:space="preserve">В 90% случаях обнаруженных поддельных клейм — это клейма </w:t>
            </w:r>
            <w:proofErr w:type="spellStart"/>
            <w:r>
              <w:rPr>
                <w:color w:val="000080"/>
              </w:rPr>
              <w:t>Верхне-Волжской</w:t>
            </w:r>
            <w:proofErr w:type="spellEnd"/>
            <w:r>
              <w:t xml:space="preserve"> пробирной инспекции (оттиск шифра </w:t>
            </w:r>
            <w:r>
              <w:rPr>
                <w:color w:val="000080"/>
              </w:rPr>
              <w:t>"В"</w:t>
            </w:r>
            <w:r>
              <w:t xml:space="preserve"> возле знака удостоверения и на </w:t>
            </w:r>
            <w:proofErr w:type="spellStart"/>
            <w:r>
              <w:t>именнике</w:t>
            </w:r>
            <w:proofErr w:type="spellEnd"/>
            <w:r>
              <w:t xml:space="preserve">). </w:t>
            </w:r>
          </w:p>
          <w:p w:rsidR="00DA1994" w:rsidRDefault="00DA1994" w:rsidP="00DA1994">
            <w:pPr>
              <w:jc w:val="both"/>
            </w:pPr>
          </w:p>
          <w:p w:rsidR="00DA1994" w:rsidRDefault="00DA1994" w:rsidP="00DA1994">
            <w:pPr>
              <w:jc w:val="both"/>
            </w:pPr>
            <w:r>
              <w:t xml:space="preserve">Уголовная практика, соответствующей направленности (новости): </w:t>
            </w:r>
            <w:r>
              <w:br/>
            </w:r>
            <w:r>
              <w:br/>
            </w:r>
            <w:hyperlink r:id="rId174" w:tgtFrame="_blank" w:tooltip="Читать новость с сайта rosconcert.com" w:history="1">
              <w:r>
                <w:rPr>
                  <w:rStyle w:val="a6"/>
                </w:rPr>
                <w:t>1. В Центральной государственной инспекции пробирного надзора проведен обыск (</w:t>
              </w:r>
              <w:proofErr w:type="spellStart"/>
              <w:r>
                <w:rPr>
                  <w:rStyle w:val="a6"/>
                </w:rPr>
                <w:t>Dec</w:t>
              </w:r>
              <w:proofErr w:type="spellEnd"/>
              <w:r>
                <w:rPr>
                  <w:rStyle w:val="a6"/>
                </w:rPr>
                <w:t xml:space="preserve"> 21, 2006)</w:t>
              </w:r>
            </w:hyperlink>
            <w:r>
              <w:br/>
            </w:r>
            <w:hyperlink r:id="rId175" w:tgtFrame="_blank" w:tooltip="Читать новость с сайта justmedia.ru" w:history="1">
              <w:r>
                <w:rPr>
                  <w:rStyle w:val="a6"/>
                </w:rPr>
                <w:t>2. «Коллекционера» драгоценностей приговорили за подделку пробирных клейм (</w:t>
              </w:r>
              <w:proofErr w:type="spellStart"/>
              <w:r>
                <w:rPr>
                  <w:rStyle w:val="a6"/>
                </w:rPr>
                <w:t>Jun</w:t>
              </w:r>
              <w:proofErr w:type="spellEnd"/>
              <w:r>
                <w:rPr>
                  <w:rStyle w:val="a6"/>
                </w:rPr>
                <w:t xml:space="preserve"> 30, 2009)</w:t>
              </w:r>
            </w:hyperlink>
            <w:r>
              <w:t xml:space="preserve"> </w:t>
            </w:r>
          </w:p>
          <w:p w:rsidR="00DA1994" w:rsidRDefault="00DA1994" w:rsidP="00DA1994">
            <w:pPr>
              <w:jc w:val="both"/>
            </w:pPr>
            <w:bookmarkStart w:id="18" w:name="met26"/>
            <w:bookmarkEnd w:id="18"/>
          </w:p>
          <w:p w:rsidR="00DA1994" w:rsidRDefault="00DA1994" w:rsidP="00DA1994">
            <w:pPr>
              <w:pStyle w:val="4"/>
              <w:jc w:val="both"/>
            </w:pPr>
            <w:r>
              <w:t>Фальшивые пробирные клейма - ВИДЕО</w:t>
            </w:r>
          </w:p>
          <w:p w:rsidR="00DA1994" w:rsidRDefault="00DA1994" w:rsidP="00DA1994">
            <w:pPr>
              <w:jc w:val="both"/>
            </w:pPr>
            <w:r>
              <w:rPr>
                <w:noProof/>
                <w:color w:val="0000FF"/>
                <w:lang w:eastAsia="ru-RU"/>
              </w:rPr>
              <w:drawing>
                <wp:inline distT="0" distB="0" distL="0" distR="0">
                  <wp:extent cx="1905000" cy="1905000"/>
                  <wp:effectExtent l="0" t="0" r="0" b="0"/>
                  <wp:docPr id="64" name="Рисунок 41" descr="http://всёоювелирке.рф/pict/kadr_cam.gif">
                    <a:hlinkClick xmlns:a="http://schemas.openxmlformats.org/drawingml/2006/main" r:id="rId176" tooltip="&quot;видео - «ФАЛЬШИВЫЕ пробирные клей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всёоювелирке.рф/pict/kadr_cam.gif">
                            <a:hlinkClick r:id="rId176" tooltip="&quot;видео - «ФАЛЬШИВЫЕ пробирные клейма»&quot;"/>
                          </pic:cNvPr>
                          <pic:cNvPicPr>
                            <a:picLocks noChangeAspect="1" noChangeArrowheads="1"/>
                          </pic:cNvPicPr>
                        </pic:nvPicPr>
                        <pic:blipFill>
                          <a:blip r:embed="rId1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Pr>
                <w:noProof/>
                <w:color w:val="0000FF"/>
                <w:lang w:eastAsia="ru-RU"/>
              </w:rPr>
              <w:drawing>
                <wp:inline distT="0" distB="0" distL="0" distR="0">
                  <wp:extent cx="1905000" cy="1905000"/>
                  <wp:effectExtent l="0" t="0" r="0" b="0"/>
                  <wp:docPr id="63" name="Рисунок 42" descr="http://всёоювелирке.рф/pict/kadr_cam_all.gif">
                    <a:hlinkClick xmlns:a="http://schemas.openxmlformats.org/drawingml/2006/main" r:id="rId178" tgtFrame="_blank" tooltip="&quot;Смотреть весь ВИДЕО-АРХИВ «Всё о ЮВЕЛИР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всёоювелирке.рф/pict/kadr_cam_all.gif">
                            <a:hlinkClick r:id="rId178" tgtFrame="_blank" tooltip="&quot;Смотреть весь ВИДЕО-АРХИВ «Всё о ЮВЕЛИРКЕ»&quot;"/>
                          </pic:cNvPr>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1994" w:rsidRDefault="00DA1994" w:rsidP="00DA1994">
            <w:pPr>
              <w:jc w:val="both"/>
            </w:pPr>
            <w:r>
              <w:rPr>
                <w:noProof/>
                <w:color w:val="0000FF"/>
                <w:lang w:eastAsia="ru-RU"/>
              </w:rPr>
              <w:drawing>
                <wp:inline distT="0" distB="0" distL="0" distR="0">
                  <wp:extent cx="238125" cy="247650"/>
                  <wp:effectExtent l="19050" t="0" r="9525" b="0"/>
                  <wp:docPr id="62" name="Рисунок 43"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19" w:name="met3"/>
            <w:bookmarkEnd w:id="19"/>
          </w:p>
          <w:p w:rsidR="00DA1994" w:rsidRDefault="00DA1994" w:rsidP="00DA1994">
            <w:pPr>
              <w:pStyle w:val="3"/>
              <w:jc w:val="both"/>
            </w:pPr>
            <w:r>
              <w:lastRenderedPageBreak/>
              <w:t>ВИДЫ ОПРОБОВАНИЯ</w:t>
            </w:r>
          </w:p>
          <w:p w:rsidR="00DA1994" w:rsidRDefault="00DA1994" w:rsidP="00DA1994">
            <w:pPr>
              <w:jc w:val="both"/>
            </w:pPr>
            <w:r>
              <w:pict>
                <v:rect id="_x0000_i1033" style="width:0;height:1.5pt" o:hralign="center" o:hrstd="t" o:hr="t" fillcolor="#a0a0a0" stroked="f"/>
              </w:pict>
            </w:r>
          </w:p>
          <w:p w:rsidR="00DA1994" w:rsidRDefault="00DA1994" w:rsidP="00DA1994">
            <w:pPr>
              <w:jc w:val="both"/>
            </w:pPr>
          </w:p>
          <w:p w:rsidR="00DA1994" w:rsidRDefault="00DA1994" w:rsidP="00DA1994">
            <w:pPr>
              <w:jc w:val="both"/>
            </w:pPr>
            <w:hyperlink r:id="rId180" w:tooltip="Драгоценные металлы" w:history="1">
              <w:r>
                <w:rPr>
                  <w:noProof/>
                  <w:lang w:eastAsia="ru-RU"/>
                </w:rPr>
                <w:drawing>
                  <wp:anchor distT="238125" distB="238125" distL="95250" distR="95250" simplePos="0" relativeHeight="251797504" behindDoc="0" locked="0" layoutInCell="1" allowOverlap="0">
                    <wp:simplePos x="0" y="0"/>
                    <wp:positionH relativeFrom="column">
                      <wp:align>left</wp:align>
                    </wp:positionH>
                    <wp:positionV relativeFrom="line">
                      <wp:posOffset>0</wp:posOffset>
                    </wp:positionV>
                    <wp:extent cx="3505200" cy="1143000"/>
                    <wp:effectExtent l="19050" t="0" r="0" b="0"/>
                    <wp:wrapSquare wrapText="bothSides"/>
                    <wp:docPr id="110" name="Рисунок 110" descr="http://всёоювелирке.рф/pict/kl_dm1.gif">
                      <a:hlinkClick xmlns:a="http://schemas.openxmlformats.org/drawingml/2006/main" r:id="rId180" tooltip="&quot;Драгоценные металл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всёоювелирке.рф/pict/kl_dm1.gif">
                              <a:hlinkClick r:id="rId180" tooltip="&quot;Драгоценные металлы&quot;"/>
                            </pic:cNvPr>
                            <pic:cNvPicPr>
                              <a:picLocks noChangeAspect="1" noChangeArrowheads="1"/>
                            </pic:cNvPicPr>
                          </pic:nvPicPr>
                          <pic:blipFill>
                            <a:blip r:embed="rId181" cstate="print"/>
                            <a:srcRect/>
                            <a:stretch>
                              <a:fillRect/>
                            </a:stretch>
                          </pic:blipFill>
                          <pic:spPr bwMode="auto">
                            <a:xfrm>
                              <a:off x="0" y="0"/>
                              <a:ext cx="3505200" cy="1143000"/>
                            </a:xfrm>
                            <a:prstGeom prst="rect">
                              <a:avLst/>
                            </a:prstGeom>
                            <a:noFill/>
                            <a:ln w="9525">
                              <a:noFill/>
                              <a:miter lim="800000"/>
                              <a:headEnd/>
                              <a:tailEnd/>
                            </a:ln>
                          </pic:spPr>
                        </pic:pic>
                      </a:graphicData>
                    </a:graphic>
                  </wp:anchor>
                </w:drawing>
              </w:r>
            </w:hyperlink>
            <w:r>
              <w:t xml:space="preserve">Из чистых благородных металлов ювелирные изделия, как правило, не изготавливаются. Для придания им необходимых механических свойств и цвета в них вводят добавки цветных металлов, получая сплавы, например, золота с серебром и медью, иногда с палладием, кадмием, никелем и цинком; серебра и платины - с медью; палладия - с серебром и никелем. </w:t>
            </w:r>
          </w:p>
          <w:p w:rsidR="00DA1994" w:rsidRDefault="00DA1994" w:rsidP="00DA1994">
            <w:pPr>
              <w:jc w:val="both"/>
            </w:pPr>
          </w:p>
          <w:p w:rsidR="00DA1994" w:rsidRDefault="00DA1994" w:rsidP="00DA1994">
            <w:pPr>
              <w:jc w:val="both"/>
            </w:pPr>
            <w:r>
              <w:rPr>
                <w:noProof/>
                <w:lang w:eastAsia="ru-RU"/>
              </w:rPr>
              <w:drawing>
                <wp:anchor distT="0" distB="0" distL="95250" distR="95250" simplePos="0" relativeHeight="251798528" behindDoc="0" locked="0" layoutInCell="1" allowOverlap="0">
                  <wp:simplePos x="0" y="0"/>
                  <wp:positionH relativeFrom="column">
                    <wp:align>right</wp:align>
                  </wp:positionH>
                  <wp:positionV relativeFrom="line">
                    <wp:posOffset>0</wp:posOffset>
                  </wp:positionV>
                  <wp:extent cx="952500" cy="457200"/>
                  <wp:effectExtent l="19050" t="0" r="0" b="0"/>
                  <wp:wrapSquare wrapText="bothSides"/>
                  <wp:docPr id="111" name="Рисунок 111" descr="http://всёоювелирке.рф/pict/kl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всёоювелирке.рф/pict/kl_pro.jpg"/>
                          <pic:cNvPicPr>
                            <a:picLocks noChangeAspect="1" noChangeArrowheads="1"/>
                          </pic:cNvPicPr>
                        </pic:nvPicPr>
                        <pic:blipFill>
                          <a:blip r:embed="rId182" cstate="print"/>
                          <a:srcRect/>
                          <a:stretch>
                            <a:fillRect/>
                          </a:stretch>
                        </pic:blipFill>
                        <pic:spPr bwMode="auto">
                          <a:xfrm>
                            <a:off x="0" y="0"/>
                            <a:ext cx="952500" cy="457200"/>
                          </a:xfrm>
                          <a:prstGeom prst="rect">
                            <a:avLst/>
                          </a:prstGeom>
                          <a:noFill/>
                          <a:ln w="9525">
                            <a:noFill/>
                            <a:miter lim="800000"/>
                            <a:headEnd/>
                            <a:tailEnd/>
                          </a:ln>
                        </pic:spPr>
                      </pic:pic>
                    </a:graphicData>
                  </a:graphic>
                </wp:anchor>
              </w:drawing>
            </w:r>
            <w:proofErr w:type="gramStart"/>
            <w:r>
              <w:t xml:space="preserve">Содержание драгоценного в металла в сплаве определяет его «ПРОБУ». </w:t>
            </w:r>
            <w:proofErr w:type="gramEnd"/>
          </w:p>
          <w:p w:rsidR="00DA1994" w:rsidRDefault="00DA1994" w:rsidP="00DA1994">
            <w:pPr>
              <w:jc w:val="both"/>
            </w:pPr>
          </w:p>
          <w:p w:rsidR="00DA1994" w:rsidRDefault="00DA1994" w:rsidP="00DA1994">
            <w:pPr>
              <w:jc w:val="both"/>
            </w:pPr>
            <w:r>
              <w:t xml:space="preserve">Каждая страна в законодательном порядке устанавливает пробы драгметаллов и обязана соблюдать их при изготовлении ювелирных изделий. В настоящее время в мире применяются две системы проб: метрическая и каратная. </w:t>
            </w:r>
            <w:r>
              <w:br/>
            </w:r>
            <w:r>
              <w:br/>
              <w:t xml:space="preserve">В большинстве стран (в т.ч. в России) принята метрическая система обозначения пробы, по которой она обозначается числом частей благородного металла в тысяче весовых единиц сплава. </w:t>
            </w:r>
            <w:r>
              <w:br/>
            </w:r>
            <w:r>
              <w:br/>
              <w:t xml:space="preserve">Во многих странах для определения проб золотых изделий пользуются каратной системой. Исчисление ведётся от 24 единиц сплава (в </w:t>
            </w:r>
            <w:proofErr w:type="gramStart"/>
            <w:r>
              <w:t>метрической</w:t>
            </w:r>
            <w:proofErr w:type="gramEnd"/>
            <w:r>
              <w:t xml:space="preserve"> — от 1000 грамм). </w:t>
            </w:r>
          </w:p>
          <w:p w:rsidR="00DA1994" w:rsidRDefault="00DA1994" w:rsidP="00DA1994">
            <w:pPr>
              <w:jc w:val="both"/>
            </w:pPr>
            <w:bookmarkStart w:id="20" w:name="met103"/>
            <w:bookmarkEnd w:id="20"/>
          </w:p>
          <w:p w:rsidR="00DA1994" w:rsidRDefault="00DA1994" w:rsidP="00DA1994">
            <w:pPr>
              <w:jc w:val="both"/>
            </w:pPr>
            <w:hyperlink r:id="rId183" w:tooltip="Бриллиантовая огранка" w:history="1">
              <w:r>
                <w:rPr>
                  <w:noProof/>
                  <w:lang w:eastAsia="ru-RU"/>
                </w:rPr>
                <w:drawing>
                  <wp:anchor distT="0" distB="0" distL="95250" distR="95250" simplePos="0" relativeHeight="251799552"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112" name="Рисунок 112" descr="http://всёоювелирке.рф/pict/kl_1k_1.gif">
                      <a:hlinkClick xmlns:a="http://schemas.openxmlformats.org/drawingml/2006/main" r:id="rId183" tooltip="&quot;Бриллиантовая огран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всёоювелирке.рф/pict/kl_1k_1.gif">
                              <a:hlinkClick r:id="rId183" tooltip="&quot;Бриллиантовая огранка&quot;"/>
                            </pic:cNvPr>
                            <pic:cNvPicPr>
                              <a:picLocks noChangeAspect="1" noChangeArrowheads="1"/>
                            </pic:cNvPicPr>
                          </pic:nvPicPr>
                          <pic:blipFill>
                            <a:blip r:embed="rId184"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hyperlink r:id="rId185" w:tooltip="Караты — Стручки Цератонии (свежее и высохшее)" w:history="1">
              <w:r>
                <w:rPr>
                  <w:noProof/>
                  <w:lang w:eastAsia="ru-RU"/>
                </w:rPr>
                <w:drawing>
                  <wp:anchor distT="0" distB="0" distL="95250" distR="95250" simplePos="0" relativeHeight="251800576"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113" name="Рисунок 113" descr="http://всёоювелирке.рф/pict/kl_kar1.gif">
                      <a:hlinkClick xmlns:a="http://schemas.openxmlformats.org/drawingml/2006/main" r:id="rId185" tooltip="&quot;Караты — Стручки Цератонии (свежее и высохше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всёоювелирке.рф/pict/kl_kar1.gif">
                              <a:hlinkClick r:id="rId185" tooltip="&quot;Караты — Стручки Цератонии (свежее и высохшее)&quot;"/>
                            </pic:cNvPr>
                            <pic:cNvPicPr>
                              <a:picLocks noChangeAspect="1" noChangeArrowheads="1"/>
                            </pic:cNvPicPr>
                          </pic:nvPicPr>
                          <pic:blipFill>
                            <a:blip r:embed="rId186"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hyperlink r:id="rId187" w:tooltip="Цератония стручковая (Ceratonia siliqua)" w:history="1">
              <w:r>
                <w:rPr>
                  <w:noProof/>
                  <w:lang w:eastAsia="ru-RU"/>
                </w:rPr>
                <w:drawing>
                  <wp:anchor distT="0" distB="0" distL="95250" distR="95250" simplePos="0" relativeHeight="251801600" behindDoc="0" locked="0" layoutInCell="1" allowOverlap="0">
                    <wp:simplePos x="0" y="0"/>
                    <wp:positionH relativeFrom="column">
                      <wp:align>right</wp:align>
                    </wp:positionH>
                    <wp:positionV relativeFrom="line">
                      <wp:posOffset>0</wp:posOffset>
                    </wp:positionV>
                    <wp:extent cx="1714500" cy="1285875"/>
                    <wp:effectExtent l="19050" t="0" r="0" b="0"/>
                    <wp:wrapSquare wrapText="bothSides"/>
                    <wp:docPr id="114" name="Рисунок 114" descr="http://всёоювелирке.рф/pict/kl_cera1.gif">
                      <a:hlinkClick xmlns:a="http://schemas.openxmlformats.org/drawingml/2006/main" r:id="rId187" tooltip="&quot;Цератония стручковая (Ceratonia siliqu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всёоювелирке.рф/pict/kl_cera1.gif">
                              <a:hlinkClick r:id="rId187" tooltip="&quot;Цератония стручковая (Ceratonia siliqua)&quot;"/>
                            </pic:cNvPr>
                            <pic:cNvPicPr>
                              <a:picLocks noChangeAspect="1" noChangeArrowheads="1"/>
                            </pic:cNvPicPr>
                          </pic:nvPicPr>
                          <pic:blipFill>
                            <a:blip r:embed="rId188"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hyperlink>
            <w:r>
              <w:rPr>
                <w:sz w:val="27"/>
                <w:szCs w:val="27"/>
              </w:rPr>
              <w:t>Караты</w:t>
            </w:r>
            <w:r>
              <w:br/>
            </w:r>
            <w:r>
              <w:br/>
              <w:t xml:space="preserve">— это зёрна субтропического дерева </w:t>
            </w:r>
            <w:proofErr w:type="spellStart"/>
            <w:r>
              <w:t>Цератонии</w:t>
            </w:r>
            <w:proofErr w:type="spellEnd"/>
            <w:r>
              <w:t xml:space="preserve">, которые при высыхании не меняют свою первоначальную массу. </w:t>
            </w:r>
            <w:proofErr w:type="spellStart"/>
            <w:r>
              <w:t>Цератония</w:t>
            </w:r>
            <w:proofErr w:type="spellEnd"/>
            <w:r>
              <w:t xml:space="preserve"> (</w:t>
            </w:r>
            <w:proofErr w:type="spellStart"/>
            <w:r>
              <w:t>Ceratonia</w:t>
            </w:r>
            <w:proofErr w:type="spellEnd"/>
            <w:r>
              <w:t xml:space="preserve">) из семейства </w:t>
            </w:r>
            <w:proofErr w:type="spellStart"/>
            <w:r>
              <w:t>цезальпиниевых</w:t>
            </w:r>
            <w:proofErr w:type="spellEnd"/>
            <w:r>
              <w:t xml:space="preserve"> даёт всегда одинаковые семена, весящие всегда ровно 0,2 г. Такими семенами, в качестве гирь, с древности пользовались ювелиры. Эту меру назвали каратом. </w:t>
            </w:r>
          </w:p>
          <w:p w:rsidR="00DA1994" w:rsidRDefault="00DA1994" w:rsidP="00DA1994">
            <w:pPr>
              <w:jc w:val="both"/>
            </w:pPr>
          </w:p>
          <w:p w:rsidR="00DA1994" w:rsidRDefault="00DA1994" w:rsidP="00DA1994">
            <w:pPr>
              <w:jc w:val="both"/>
            </w:pPr>
            <w:r>
              <w:lastRenderedPageBreak/>
              <w:t xml:space="preserve">В таблице приведены метрические пробы и их перевод в золотниковую и каратную системы. </w:t>
            </w:r>
            <w:r>
              <w:br/>
            </w:r>
            <w:r>
              <w:rPr>
                <w:noProof/>
                <w:lang w:eastAsia="ru-RU"/>
              </w:rPr>
              <w:drawing>
                <wp:anchor distT="0" distB="0" distL="190500" distR="190500" simplePos="0" relativeHeight="251802624" behindDoc="0" locked="0" layoutInCell="1" allowOverlap="0">
                  <wp:simplePos x="0" y="0"/>
                  <wp:positionH relativeFrom="column">
                    <wp:align>left</wp:align>
                  </wp:positionH>
                  <wp:positionV relativeFrom="line">
                    <wp:posOffset>0</wp:posOffset>
                  </wp:positionV>
                  <wp:extent cx="3362325" cy="2628900"/>
                  <wp:effectExtent l="19050" t="0" r="9525" b="0"/>
                  <wp:wrapSquare wrapText="bothSides"/>
                  <wp:docPr id="115" name="Рисунок 115" descr="http://всёоювелирке.рф/pict/pro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всёоювелирке.рф/pict/proby.gif"/>
                          <pic:cNvPicPr>
                            <a:picLocks noChangeAspect="1" noChangeArrowheads="1"/>
                          </pic:cNvPicPr>
                        </pic:nvPicPr>
                        <pic:blipFill>
                          <a:blip r:embed="rId79" cstate="print"/>
                          <a:srcRect/>
                          <a:stretch>
                            <a:fillRect/>
                          </a:stretch>
                        </pic:blipFill>
                        <pic:spPr bwMode="auto">
                          <a:xfrm>
                            <a:off x="0" y="0"/>
                            <a:ext cx="3362325" cy="2628900"/>
                          </a:xfrm>
                          <a:prstGeom prst="rect">
                            <a:avLst/>
                          </a:prstGeom>
                          <a:noFill/>
                          <a:ln w="9525">
                            <a:noFill/>
                            <a:miter lim="800000"/>
                            <a:headEnd/>
                            <a:tailEnd/>
                          </a:ln>
                        </pic:spPr>
                      </pic:pic>
                    </a:graphicData>
                  </a:graphic>
                </wp:anchor>
              </w:drawing>
            </w:r>
          </w:p>
          <w:p w:rsidR="00DA1994" w:rsidRDefault="00DA1994" w:rsidP="00DA1994">
            <w:pPr>
              <w:jc w:val="both"/>
            </w:pPr>
          </w:p>
          <w:p w:rsidR="00DA1994" w:rsidRDefault="00DA1994" w:rsidP="00DA1994">
            <w:pPr>
              <w:jc w:val="both"/>
            </w:pPr>
            <w:r>
              <w:t xml:space="preserve">Существовавшая в России до 1927 года золотниковая система обозначения пробы рассчитывалась на основе русского фунта, содержащего 96 золотников. Аналогично, тому, была установлена система, когда один золотник был равен 1/96-й части золота в сплаве. Таким образом, 96-золотниковое золото являлось абсолютно чистым, 48-золотниковое состояло наполовину из примесей и т. п. </w:t>
            </w:r>
          </w:p>
          <w:p w:rsidR="00DA1994" w:rsidRDefault="00DA1994" w:rsidP="00DA1994">
            <w:pPr>
              <w:jc w:val="both"/>
            </w:pPr>
          </w:p>
          <w:p w:rsidR="00DA1994" w:rsidRDefault="00DA1994" w:rsidP="00DA1994">
            <w:pPr>
              <w:jc w:val="both"/>
            </w:pPr>
            <w:r>
              <w:t xml:space="preserve">1 каратная проба = 4 золотниковым пробам = 41 метрическим пробам; 1 золотниковая проба = 10,4166 метрическим пробам. Проба сплавов благородных металлов, из которых разрешается изготовлять ювелирные и другие изделия, устанавливается законодательным путем и гарантируется государством, для чего изделия обязательно проходят пробирный контроль и на них накладываются оттиски пробирных клейм, цифры которых определяют пробу. Для клеймения изделия в различных странах применяются пробирные клейма разнообразных форм и рисунков. </w:t>
            </w:r>
          </w:p>
          <w:p w:rsidR="00DA1994" w:rsidRDefault="00DA1994" w:rsidP="00DA1994">
            <w:pPr>
              <w:jc w:val="both"/>
            </w:pPr>
            <w:r>
              <w:rPr>
                <w:noProof/>
                <w:color w:val="0000FF"/>
                <w:lang w:eastAsia="ru-RU"/>
              </w:rPr>
              <w:drawing>
                <wp:inline distT="0" distB="0" distL="0" distR="0">
                  <wp:extent cx="238125" cy="247650"/>
                  <wp:effectExtent l="19050" t="0" r="9525" b="0"/>
                  <wp:docPr id="61" name="Рисунок 45"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r>
              <w:br/>
            </w:r>
          </w:p>
          <w:p w:rsidR="00DA1994" w:rsidRDefault="00DA1994" w:rsidP="00DA1994">
            <w:pPr>
              <w:pStyle w:val="4"/>
              <w:jc w:val="both"/>
            </w:pPr>
            <w:bookmarkStart w:id="21" w:name="met4"/>
            <w:bookmarkEnd w:id="21"/>
            <w:r>
              <w:t>Наиболее распространённые ПРОБЫ</w:t>
            </w:r>
          </w:p>
          <w:p w:rsidR="00DA1994" w:rsidRDefault="00DA1994" w:rsidP="00DA1994">
            <w:pPr>
              <w:jc w:val="both"/>
            </w:pPr>
            <w:r>
              <w:t xml:space="preserve">Для благородных металлов в России установлены следующие пробы: </w:t>
            </w:r>
          </w:p>
          <w:p w:rsidR="00DA1994" w:rsidRDefault="00DA1994" w:rsidP="00DA1994">
            <w:pPr>
              <w:numPr>
                <w:ilvl w:val="0"/>
                <w:numId w:val="19"/>
              </w:numPr>
              <w:spacing w:before="100" w:beforeAutospacing="1" w:after="100" w:afterAutospacing="1" w:line="240" w:lineRule="auto"/>
              <w:ind w:left="0" w:firstLine="0"/>
              <w:jc w:val="both"/>
            </w:pPr>
            <w:r>
              <w:t xml:space="preserve">золото — 375, 500, 583, 585, 750, 958, 996, 999,9 </w:t>
            </w:r>
          </w:p>
          <w:p w:rsidR="00DA1994" w:rsidRDefault="00DA1994" w:rsidP="00DA1994">
            <w:pPr>
              <w:numPr>
                <w:ilvl w:val="0"/>
                <w:numId w:val="19"/>
              </w:numPr>
              <w:spacing w:before="100" w:beforeAutospacing="1" w:after="100" w:afterAutospacing="1" w:line="240" w:lineRule="auto"/>
              <w:ind w:left="0" w:firstLine="0"/>
              <w:jc w:val="both"/>
            </w:pPr>
            <w:r>
              <w:t xml:space="preserve">серебро — 750, 800, 875, 916, 925, 960, 999 </w:t>
            </w:r>
          </w:p>
          <w:p w:rsidR="00DA1994" w:rsidRDefault="00DA1994" w:rsidP="00DA1994">
            <w:pPr>
              <w:numPr>
                <w:ilvl w:val="0"/>
                <w:numId w:val="19"/>
              </w:numPr>
              <w:spacing w:before="100" w:beforeAutospacing="1" w:after="100" w:afterAutospacing="1" w:line="240" w:lineRule="auto"/>
              <w:ind w:left="0" w:firstLine="0"/>
              <w:jc w:val="both"/>
            </w:pPr>
            <w:r>
              <w:t xml:space="preserve">платина — 850, 900, 950 </w:t>
            </w:r>
          </w:p>
          <w:p w:rsidR="00DA1994" w:rsidRDefault="00DA1994" w:rsidP="00DA1994">
            <w:pPr>
              <w:numPr>
                <w:ilvl w:val="0"/>
                <w:numId w:val="19"/>
              </w:numPr>
              <w:spacing w:before="100" w:beforeAutospacing="1" w:after="100" w:afterAutospacing="1" w:line="240" w:lineRule="auto"/>
              <w:ind w:left="0" w:firstLine="0"/>
              <w:jc w:val="both"/>
            </w:pPr>
            <w:r>
              <w:t xml:space="preserve">палладий — 500, 850 </w:t>
            </w:r>
          </w:p>
          <w:p w:rsidR="00DA1994" w:rsidRDefault="00DA1994" w:rsidP="00DA1994">
            <w:pPr>
              <w:spacing w:after="0"/>
              <w:jc w:val="both"/>
            </w:pPr>
          </w:p>
          <w:p w:rsidR="00DA1994" w:rsidRDefault="00DA1994" w:rsidP="00DA1994">
            <w:pPr>
              <w:jc w:val="both"/>
            </w:pPr>
            <w:r>
              <w:t xml:space="preserve">В ювелирном золоте может содержаться от 1 до 62,5 % примеси других металлов. </w:t>
            </w:r>
            <w:r>
              <w:br/>
            </w:r>
            <w:r>
              <w:br/>
              <w:t xml:space="preserve">Украшения, изготовленные из сплавов ниже 375-й пробы, драгоценностями уже не считаются — это галантерея. Для изделий из серебра высшая проба — 999-я, низшая — 800-я. Все изделия, имеющие низшую пробу, так же, не относятся к ювелирным изделиям. </w:t>
            </w:r>
          </w:p>
          <w:p w:rsidR="00DA1994" w:rsidRDefault="00DA1994" w:rsidP="00DA1994">
            <w:pPr>
              <w:jc w:val="both"/>
            </w:pPr>
            <w:r>
              <w:rPr>
                <w:noProof/>
                <w:color w:val="0000FF"/>
                <w:lang w:eastAsia="ru-RU"/>
              </w:rPr>
              <w:drawing>
                <wp:inline distT="0" distB="0" distL="0" distR="0">
                  <wp:extent cx="238125" cy="247650"/>
                  <wp:effectExtent l="19050" t="0" r="9525" b="0"/>
                  <wp:docPr id="60" name="Рисунок 46"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22" w:name="met22"/>
            <w:bookmarkEnd w:id="22"/>
          </w:p>
          <w:p w:rsidR="00DA1994" w:rsidRDefault="00DA1994" w:rsidP="00DA1994">
            <w:pPr>
              <w:pStyle w:val="4"/>
              <w:jc w:val="both"/>
            </w:pPr>
            <w:r>
              <w:t>Опробование ДМ на пробирном камне</w:t>
            </w:r>
          </w:p>
          <w:p w:rsidR="00DA1994" w:rsidRDefault="00DA1994" w:rsidP="00DA1994">
            <w:pPr>
              <w:jc w:val="both"/>
            </w:pPr>
            <w:r>
              <w:rPr>
                <w:noProof/>
                <w:lang w:eastAsia="ru-RU"/>
              </w:rPr>
              <w:lastRenderedPageBreak/>
              <w:drawing>
                <wp:anchor distT="0" distB="0" distL="0" distR="0" simplePos="0" relativeHeight="251803648" behindDoc="0" locked="0" layoutInCell="1" allowOverlap="0">
                  <wp:simplePos x="0" y="0"/>
                  <wp:positionH relativeFrom="column">
                    <wp:align>right</wp:align>
                  </wp:positionH>
                  <wp:positionV relativeFrom="line">
                    <wp:posOffset>0</wp:posOffset>
                  </wp:positionV>
                  <wp:extent cx="952500" cy="838200"/>
                  <wp:effectExtent l="19050" t="0" r="0" b="0"/>
                  <wp:wrapSquare wrapText="bothSides"/>
                  <wp:docPr id="116" name="Рисунок 116" descr="http://всёоювелирке.рф/pict/kl_i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всёоювелирке.рф/pict/kl_igl.gif"/>
                          <pic:cNvPicPr>
                            <a:picLocks noChangeAspect="1" noChangeArrowheads="1"/>
                          </pic:cNvPicPr>
                        </pic:nvPicPr>
                        <pic:blipFill>
                          <a:blip r:embed="rId189" cstate="print"/>
                          <a:srcRect/>
                          <a:stretch>
                            <a:fillRect/>
                          </a:stretch>
                        </pic:blipFill>
                        <pic:spPr bwMode="auto">
                          <a:xfrm>
                            <a:off x="0" y="0"/>
                            <a:ext cx="952500" cy="838200"/>
                          </a:xfrm>
                          <a:prstGeom prst="rect">
                            <a:avLst/>
                          </a:prstGeom>
                          <a:noFill/>
                          <a:ln w="9525">
                            <a:noFill/>
                            <a:miter lim="800000"/>
                            <a:headEnd/>
                            <a:tailEnd/>
                          </a:ln>
                        </pic:spPr>
                      </pic:pic>
                    </a:graphicData>
                  </a:graphic>
                </wp:anchor>
              </w:drawing>
            </w:r>
            <w:r>
              <w:t xml:space="preserve">Метод опробования на пробирном камне известен весьма давно, он достаточно точен, метод быстрый и простой, изделия порче не подвергаются. Этот метод дает возможность установить соответствие пробе с точностью до 1-ой, 2-ух единиц 1000-ой доли. </w:t>
            </w:r>
          </w:p>
          <w:p w:rsidR="00DA1994" w:rsidRDefault="00DA1994" w:rsidP="00DA1994">
            <w:pPr>
              <w:jc w:val="both"/>
            </w:pPr>
          </w:p>
          <w:p w:rsidR="00DA1994" w:rsidRDefault="00DA1994" w:rsidP="00DA1994">
            <w:pPr>
              <w:jc w:val="both"/>
            </w:pPr>
            <w:hyperlink r:id="rId190" w:tooltip="Пробирный камень" w:history="1">
              <w:r>
                <w:rPr>
                  <w:noProof/>
                  <w:lang w:eastAsia="ru-RU"/>
                </w:rPr>
                <w:drawing>
                  <wp:anchor distT="142875" distB="142875" distL="95250" distR="95250" simplePos="0" relativeHeight="251804672" behindDoc="0" locked="0" layoutInCell="1" allowOverlap="0">
                    <wp:simplePos x="0" y="0"/>
                    <wp:positionH relativeFrom="column">
                      <wp:align>left</wp:align>
                    </wp:positionH>
                    <wp:positionV relativeFrom="line">
                      <wp:posOffset>0</wp:posOffset>
                    </wp:positionV>
                    <wp:extent cx="1714500" cy="1123950"/>
                    <wp:effectExtent l="19050" t="0" r="0" b="0"/>
                    <wp:wrapSquare wrapText="bothSides"/>
                    <wp:docPr id="117" name="Рисунок 117" descr="http://всёоювелирке.рф/pict/kl_kam1.gif">
                      <a:hlinkClick xmlns:a="http://schemas.openxmlformats.org/drawingml/2006/main" r:id="rId190" tooltip="&quot;Пробирный камен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всёоювелирке.рф/pict/kl_kam1.gif">
                              <a:hlinkClick r:id="rId190" tooltip="&quot;Пробирный камень&quot;"/>
                            </pic:cNvPr>
                            <pic:cNvPicPr>
                              <a:picLocks noChangeAspect="1" noChangeArrowheads="1"/>
                            </pic:cNvPicPr>
                          </pic:nvPicPr>
                          <pic:blipFill>
                            <a:blip r:embed="rId191" cstate="print"/>
                            <a:srcRect/>
                            <a:stretch>
                              <a:fillRect/>
                            </a:stretch>
                          </pic:blipFill>
                          <pic:spPr bwMode="auto">
                            <a:xfrm>
                              <a:off x="0" y="0"/>
                              <a:ext cx="1714500" cy="1123950"/>
                            </a:xfrm>
                            <a:prstGeom prst="rect">
                              <a:avLst/>
                            </a:prstGeom>
                            <a:noFill/>
                            <a:ln w="9525">
                              <a:noFill/>
                              <a:miter lim="800000"/>
                              <a:headEnd/>
                              <a:tailEnd/>
                            </a:ln>
                          </pic:spPr>
                        </pic:pic>
                      </a:graphicData>
                    </a:graphic>
                  </wp:anchor>
                </w:drawing>
              </w:r>
            </w:hyperlink>
            <w:r>
              <w:rPr>
                <w:sz w:val="27"/>
                <w:szCs w:val="27"/>
              </w:rPr>
              <w:t>Пробирный камень</w:t>
            </w:r>
            <w:r>
              <w:t xml:space="preserve"> по составу относится к кремнистым сланцам, обладает характерным черным цветом вследствие содержания в нем углерода (около 8%). Он должен иметь ровное мелкозернистое строение, быть без трещин, без царапин, одинаковой плотности, должен обладать большой химической устойчивостью к кислотам и их смесям. Пробирный камень бывает искусственного и природного происхождения. Перед опробованием камень необходимо подготовить (протереть касторовым маслом). </w:t>
            </w:r>
          </w:p>
          <w:p w:rsidR="00DA1994" w:rsidRDefault="00DA1994" w:rsidP="00DA1994">
            <w:pPr>
              <w:jc w:val="both"/>
            </w:pPr>
          </w:p>
          <w:p w:rsidR="00DA1994" w:rsidRDefault="00DA1994" w:rsidP="00DA1994">
            <w:pPr>
              <w:jc w:val="both"/>
            </w:pPr>
            <w:hyperlink r:id="rId192" w:tooltip="Эталонные иглы" w:history="1">
              <w:r>
                <w:rPr>
                  <w:noProof/>
                  <w:lang w:eastAsia="ru-RU"/>
                </w:rPr>
                <w:drawing>
                  <wp:anchor distT="0" distB="0" distL="0" distR="0" simplePos="0" relativeHeight="251805696" behindDoc="0" locked="0" layoutInCell="1" allowOverlap="0">
                    <wp:simplePos x="0" y="0"/>
                    <wp:positionH relativeFrom="column">
                      <wp:align>right</wp:align>
                    </wp:positionH>
                    <wp:positionV relativeFrom="line">
                      <wp:posOffset>0</wp:posOffset>
                    </wp:positionV>
                    <wp:extent cx="1905000" cy="1238250"/>
                    <wp:effectExtent l="19050" t="0" r="0" b="0"/>
                    <wp:wrapSquare wrapText="bothSides"/>
                    <wp:docPr id="118" name="Рисунок 118" descr="http://всёоювелирке.рф/pict/kl_igl1.jpg">
                      <a:hlinkClick xmlns:a="http://schemas.openxmlformats.org/drawingml/2006/main" r:id="rId192" tooltip="&quot;Эталонные игл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всёоювелирке.рф/pict/kl_igl1.jpg">
                              <a:hlinkClick r:id="rId192" tooltip="&quot;Эталонные иглы&quot;"/>
                            </pic:cNvPr>
                            <pic:cNvPicPr>
                              <a:picLocks noChangeAspect="1" noChangeArrowheads="1"/>
                            </pic:cNvPicPr>
                          </pic:nvPicPr>
                          <pic:blipFill>
                            <a:blip r:embed="rId193" cstate="print"/>
                            <a:srcRect/>
                            <a:stretch>
                              <a:fillRect/>
                            </a:stretch>
                          </pic:blipFill>
                          <pic:spPr bwMode="auto">
                            <a:xfrm>
                              <a:off x="0" y="0"/>
                              <a:ext cx="1905000" cy="1238250"/>
                            </a:xfrm>
                            <a:prstGeom prst="rect">
                              <a:avLst/>
                            </a:prstGeom>
                            <a:noFill/>
                            <a:ln w="9525">
                              <a:noFill/>
                              <a:miter lim="800000"/>
                              <a:headEnd/>
                              <a:tailEnd/>
                            </a:ln>
                          </pic:spPr>
                        </pic:pic>
                      </a:graphicData>
                    </a:graphic>
                  </wp:anchor>
                </w:drawing>
              </w:r>
            </w:hyperlink>
            <w:hyperlink r:id="rId194" w:tooltip="«Натиры» на пробирном камне" w:history="1">
              <w:r>
                <w:rPr>
                  <w:noProof/>
                  <w:lang w:eastAsia="ru-RU"/>
                </w:rPr>
                <w:drawing>
                  <wp:anchor distT="0" distB="0" distL="95250" distR="95250" simplePos="0" relativeHeight="251806720" behindDoc="0" locked="0" layoutInCell="1" allowOverlap="0">
                    <wp:simplePos x="0" y="0"/>
                    <wp:positionH relativeFrom="column">
                      <wp:align>right</wp:align>
                    </wp:positionH>
                    <wp:positionV relativeFrom="line">
                      <wp:posOffset>0</wp:posOffset>
                    </wp:positionV>
                    <wp:extent cx="1981200" cy="1238250"/>
                    <wp:effectExtent l="19050" t="0" r="0" b="0"/>
                    <wp:wrapSquare wrapText="bothSides"/>
                    <wp:docPr id="119" name="Рисунок 119" descr="http://всёоювелирке.рф/pict/kl_nk1.gif">
                      <a:hlinkClick xmlns:a="http://schemas.openxmlformats.org/drawingml/2006/main" r:id="rId194" tooltip="&quot;«Натиры» на пробирном камн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всёоювелирке.рф/pict/kl_nk1.gif">
                              <a:hlinkClick r:id="rId194" tooltip="&quot;«Натиры» на пробирном камне&quot;"/>
                            </pic:cNvPr>
                            <pic:cNvPicPr>
                              <a:picLocks noChangeAspect="1" noChangeArrowheads="1"/>
                            </pic:cNvPicPr>
                          </pic:nvPicPr>
                          <pic:blipFill>
                            <a:blip r:embed="rId195" cstate="print"/>
                            <a:srcRect/>
                            <a:stretch>
                              <a:fillRect/>
                            </a:stretch>
                          </pic:blipFill>
                          <pic:spPr bwMode="auto">
                            <a:xfrm>
                              <a:off x="0" y="0"/>
                              <a:ext cx="1981200" cy="1238250"/>
                            </a:xfrm>
                            <a:prstGeom prst="rect">
                              <a:avLst/>
                            </a:prstGeom>
                            <a:noFill/>
                            <a:ln w="9525">
                              <a:noFill/>
                              <a:miter lim="800000"/>
                              <a:headEnd/>
                              <a:tailEnd/>
                            </a:ln>
                          </pic:spPr>
                        </pic:pic>
                      </a:graphicData>
                    </a:graphic>
                  </wp:anchor>
                </w:drawing>
              </w:r>
            </w:hyperlink>
            <w:r>
              <w:rPr>
                <w:u w:val="single"/>
              </w:rPr>
              <w:t>Техника опробования на пробирном камне:</w:t>
            </w:r>
            <w:r>
              <w:br/>
              <w:t>На подготовленную поверхность камня, испытуемым изделием, наносят однородно-плотные полоски — «</w:t>
            </w:r>
            <w:proofErr w:type="spellStart"/>
            <w:r>
              <w:t>натиры</w:t>
            </w:r>
            <w:proofErr w:type="spellEnd"/>
            <w:r>
              <w:t>», шириной 2-3 мм и длиной 15-20 мм. Рядом, специальными эталонными иглами, наносят такие же полоски со стандартными образцами, затем смачивают поперек, подходящим по пробе, пробирным реактивом. Удаляют реактив фильтровальной бумагой (может быть использована промокашка) и сравнивают осадки. Если осадок на месте «</w:t>
            </w:r>
            <w:proofErr w:type="spellStart"/>
            <w:r>
              <w:t>натиров</w:t>
            </w:r>
            <w:proofErr w:type="spellEnd"/>
            <w:r>
              <w:t xml:space="preserve">» испытуемого изделия темнее и в большем количестве — то данное изделие по пробе ниже. Так же и наоборот: если осадок светлее и в меньшем количестве, то изделие по пробе выше. </w:t>
            </w:r>
          </w:p>
          <w:p w:rsidR="00DA1994" w:rsidRDefault="00DA1994" w:rsidP="00DA1994">
            <w:pPr>
              <w:jc w:val="both"/>
            </w:pPr>
          </w:p>
          <w:p w:rsidR="00DA1994" w:rsidRDefault="00DA1994" w:rsidP="00DA1994">
            <w:pPr>
              <w:spacing w:after="240"/>
              <w:jc w:val="both"/>
            </w:pPr>
            <w:r>
              <w:rPr>
                <w:u w:val="single"/>
              </w:rPr>
              <w:t>Пробирные реактивы:</w:t>
            </w:r>
            <w:r>
              <w:t xml:space="preserve"> </w:t>
            </w:r>
          </w:p>
          <w:tbl>
            <w:tblPr>
              <w:tblW w:w="4000" w:type="pct"/>
              <w:tblCellSpacing w:w="15" w:type="dxa"/>
              <w:tblBorders>
                <w:top w:val="outset" w:sz="6" w:space="0" w:color="auto"/>
                <w:left w:val="outset" w:sz="6" w:space="0" w:color="auto"/>
                <w:bottom w:val="outset" w:sz="6" w:space="0" w:color="auto"/>
                <w:right w:val="outset" w:sz="6" w:space="0" w:color="auto"/>
              </w:tblBorders>
              <w:shd w:val="clear" w:color="auto" w:fill="FFFFCC"/>
              <w:tblCellMar>
                <w:top w:w="105" w:type="dxa"/>
                <w:left w:w="105" w:type="dxa"/>
                <w:bottom w:w="105" w:type="dxa"/>
                <w:right w:w="105" w:type="dxa"/>
              </w:tblCellMar>
              <w:tblLook w:val="04A0"/>
            </w:tblPr>
            <w:tblGrid>
              <w:gridCol w:w="3026"/>
              <w:gridCol w:w="5580"/>
            </w:tblGrid>
            <w:tr w:rsidR="00DA1994" w:rsidTr="00DA1994">
              <w:trPr>
                <w:tblCellSpacing w:w="15" w:type="dxa"/>
              </w:trPr>
              <w:tc>
                <w:tcPr>
                  <w:tcW w:w="1750" w:type="pct"/>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rPr>
                      <w:u w:val="single"/>
                    </w:rPr>
                    <w:t>Для ЗОЛОТА</w:t>
                  </w:r>
                  <w:r>
                    <w:rPr>
                      <w:color w:val="000000"/>
                    </w:rPr>
                    <w:t xml:space="preserve"> (</w:t>
                  </w:r>
                  <w:proofErr w:type="spellStart"/>
                  <w:r>
                    <w:rPr>
                      <w:color w:val="000000"/>
                    </w:rPr>
                    <w:t>Au</w:t>
                  </w:r>
                  <w:proofErr w:type="spellEnd"/>
                  <w:r>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t xml:space="preserve">1. — </w:t>
                  </w:r>
                  <w:r>
                    <w:rPr>
                      <w:color w:val="433A81"/>
                      <w:u w:val="single"/>
                    </w:rPr>
                    <w:t>раствор хлорного золота</w:t>
                  </w:r>
                  <w:r>
                    <w:t xml:space="preserve"> (18 г. чистоты на 1 литр), наиболее подходит для определения от 500-ой до 600-ой пробы. Если изделие выше 600-ой пробы, то реактив действия не окажет. Если ниже 500-ой пробы, осадки будут очень темные и в большом количестве, в таком случае, пробу определить сложно.</w:t>
                  </w:r>
                  <w:r>
                    <w:br/>
                    <w:t xml:space="preserve">2. — </w:t>
                  </w:r>
                  <w:r>
                    <w:rPr>
                      <w:color w:val="433A81"/>
                      <w:u w:val="single"/>
                    </w:rPr>
                    <w:t>кислотные реактивы</w:t>
                  </w:r>
                  <w:r>
                    <w:t xml:space="preserve"> по пробам (292, 333, 375, 500, 583/585, 750, 833, 900, 958)</w:t>
                  </w:r>
                </w:p>
              </w:tc>
            </w:tr>
            <w:tr w:rsidR="00DA1994" w:rsidTr="00DA1994">
              <w:trPr>
                <w:tblCellSpacing w:w="15" w:type="dxa"/>
              </w:trPr>
              <w:tc>
                <w:tcPr>
                  <w:tcW w:w="1750" w:type="pct"/>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rPr>
                      <w:u w:val="single"/>
                    </w:rPr>
                    <w:t>Для СЕРЕБРА</w:t>
                  </w:r>
                  <w:r>
                    <w:rPr>
                      <w:color w:val="000000"/>
                    </w:rPr>
                    <w:t xml:space="preserve"> (</w:t>
                  </w:r>
                  <w:proofErr w:type="spellStart"/>
                  <w:r>
                    <w:rPr>
                      <w:color w:val="000000"/>
                    </w:rPr>
                    <w:t>Ag</w:t>
                  </w:r>
                  <w:proofErr w:type="spellEnd"/>
                  <w:r>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t>750-ый кислотный реактив на золото (качественная реакция — выпадает белый творожный осадок).</w:t>
                  </w:r>
                  <w:r>
                    <w:br/>
                  </w:r>
                  <w:proofErr w:type="spellStart"/>
                  <w:r>
                    <w:t>Двухромово-кислый</w:t>
                  </w:r>
                  <w:proofErr w:type="spellEnd"/>
                  <w:r>
                    <w:t xml:space="preserve"> калий</w:t>
                  </w:r>
                  <w:r>
                    <w:br/>
                  </w:r>
                  <w:proofErr w:type="spellStart"/>
                  <w:proofErr w:type="gramStart"/>
                  <w:r>
                    <w:t>Железо-синеродистый</w:t>
                  </w:r>
                  <w:proofErr w:type="spellEnd"/>
                  <w:proofErr w:type="gramEnd"/>
                  <w:r>
                    <w:t xml:space="preserve"> калий</w:t>
                  </w:r>
                  <w:r>
                    <w:br/>
                  </w:r>
                  <w:proofErr w:type="spellStart"/>
                  <w:r>
                    <w:t>Азотно-кислое</w:t>
                  </w:r>
                  <w:proofErr w:type="spellEnd"/>
                  <w:r>
                    <w:t xml:space="preserve"> серебро </w:t>
                  </w:r>
                  <w:r>
                    <w:lastRenderedPageBreak/>
                    <w:t>(500,750,800,830,875,900,916,925,960)</w:t>
                  </w:r>
                </w:p>
              </w:tc>
            </w:tr>
            <w:tr w:rsidR="00DA1994" w:rsidTr="00DA1994">
              <w:trPr>
                <w:tblCellSpacing w:w="15" w:type="dxa"/>
              </w:trPr>
              <w:tc>
                <w:tcPr>
                  <w:tcW w:w="1750" w:type="pct"/>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rPr>
                      <w:u w:val="single"/>
                    </w:rPr>
                    <w:lastRenderedPageBreak/>
                    <w:t>Для ПЛАТИНЫ</w:t>
                  </w:r>
                  <w:r>
                    <w:rPr>
                      <w:color w:val="000000"/>
                    </w:rPr>
                    <w:t xml:space="preserve"> (</w:t>
                  </w:r>
                  <w:proofErr w:type="spellStart"/>
                  <w:r>
                    <w:rPr>
                      <w:color w:val="000000"/>
                    </w:rPr>
                    <w:t>Pt</w:t>
                  </w:r>
                  <w:proofErr w:type="spellEnd"/>
                  <w:r>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t>958-ой кислотный реактив на золото.</w:t>
                  </w:r>
                  <w:r>
                    <w:br/>
                    <w:t>Калий йодистый</w:t>
                  </w:r>
                </w:p>
              </w:tc>
            </w:tr>
            <w:tr w:rsidR="00DA1994" w:rsidTr="00DA1994">
              <w:trPr>
                <w:tblCellSpacing w:w="15" w:type="dxa"/>
              </w:trPr>
              <w:tc>
                <w:tcPr>
                  <w:tcW w:w="1750" w:type="pct"/>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rPr>
                      <w:u w:val="single"/>
                    </w:rPr>
                    <w:t>Для ПАЛЛАДИЯ</w:t>
                  </w:r>
                  <w:r>
                    <w:rPr>
                      <w:color w:val="000000"/>
                    </w:rPr>
                    <w:t xml:space="preserve"> (</w:t>
                  </w:r>
                  <w:proofErr w:type="spellStart"/>
                  <w:r>
                    <w:rPr>
                      <w:color w:val="000000"/>
                    </w:rPr>
                    <w:t>Pd</w:t>
                  </w:r>
                  <w:proofErr w:type="spellEnd"/>
                  <w:r>
                    <w:rPr>
                      <w:color w:val="000000"/>
                    </w:rPr>
                    <w:t>)</w:t>
                  </w:r>
                </w:p>
              </w:tc>
              <w:tc>
                <w:tcPr>
                  <w:tcW w:w="0" w:type="auto"/>
                  <w:tcBorders>
                    <w:top w:val="outset" w:sz="6" w:space="0" w:color="auto"/>
                    <w:left w:val="outset" w:sz="6" w:space="0" w:color="auto"/>
                    <w:bottom w:val="outset" w:sz="6" w:space="0" w:color="auto"/>
                    <w:right w:val="outset" w:sz="6" w:space="0" w:color="auto"/>
                  </w:tcBorders>
                  <w:shd w:val="clear" w:color="auto" w:fill="FFFFCC"/>
                  <w:hideMark/>
                </w:tcPr>
                <w:p w:rsidR="00DA1994" w:rsidRDefault="00DA1994" w:rsidP="00DA1994">
                  <w:pPr>
                    <w:jc w:val="both"/>
                    <w:rPr>
                      <w:sz w:val="24"/>
                      <w:szCs w:val="24"/>
                    </w:rPr>
                  </w:pPr>
                  <w:r>
                    <w:t xml:space="preserve">500-ая проба </w:t>
                  </w:r>
                  <w:proofErr w:type="spellStart"/>
                  <w:r>
                    <w:t>Pd</w:t>
                  </w:r>
                  <w:proofErr w:type="spellEnd"/>
                  <w:r>
                    <w:t xml:space="preserve"> проверяется — калий йодистый</w:t>
                  </w:r>
                  <w:r>
                    <w:br/>
                    <w:t xml:space="preserve">850-ая проба </w:t>
                  </w:r>
                  <w:proofErr w:type="spellStart"/>
                  <w:r>
                    <w:t>Pd</w:t>
                  </w:r>
                  <w:proofErr w:type="spellEnd"/>
                  <w:r>
                    <w:t xml:space="preserve"> проверяется — калий йодистый, разбавленный на 1/4 часть дистиллированной водой</w:t>
                  </w:r>
                </w:p>
              </w:tc>
            </w:tr>
          </w:tbl>
          <w:p w:rsidR="00DA1994" w:rsidRDefault="00DA1994" w:rsidP="00DA1994">
            <w:pPr>
              <w:spacing w:after="0"/>
              <w:jc w:val="both"/>
            </w:pPr>
          </w:p>
          <w:p w:rsidR="00DA1994" w:rsidRDefault="00DA1994" w:rsidP="00DA1994">
            <w:pPr>
              <w:jc w:val="both"/>
            </w:pPr>
            <w:r>
              <w:rPr>
                <w:noProof/>
                <w:lang w:eastAsia="ru-RU"/>
              </w:rPr>
              <w:drawing>
                <wp:anchor distT="0" distB="0" distL="0" distR="0" simplePos="0" relativeHeight="251807744" behindDoc="0" locked="0" layoutInCell="1" allowOverlap="0">
                  <wp:simplePos x="0" y="0"/>
                  <wp:positionH relativeFrom="column">
                    <wp:align>right</wp:align>
                  </wp:positionH>
                  <wp:positionV relativeFrom="line">
                    <wp:posOffset>0</wp:posOffset>
                  </wp:positionV>
                  <wp:extent cx="2381250" cy="2381250"/>
                  <wp:effectExtent l="0" t="0" r="0" b="0"/>
                  <wp:wrapSquare wrapText="bothSides"/>
                  <wp:docPr id="120" name="Рисунок 120" descr="http://всёоювелирке.рф/pict/kl_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всёоювелирке.рф/pict/kl_pos.gif"/>
                          <pic:cNvPicPr>
                            <a:picLocks noChangeAspect="1" noChangeArrowheads="1"/>
                          </pic:cNvPicPr>
                        </pic:nvPicPr>
                        <pic:blipFill>
                          <a:blip r:embed="rId196" cstate="print"/>
                          <a:srcRect/>
                          <a:stretch>
                            <a:fillRect/>
                          </a:stretch>
                        </pic:blipFill>
                        <pic:spPr bwMode="auto">
                          <a:xfrm>
                            <a:off x="0" y="0"/>
                            <a:ext cx="2381250" cy="2381250"/>
                          </a:xfrm>
                          <a:prstGeom prst="rect">
                            <a:avLst/>
                          </a:prstGeom>
                          <a:noFill/>
                          <a:ln w="9525">
                            <a:noFill/>
                            <a:miter lim="800000"/>
                            <a:headEnd/>
                            <a:tailEnd/>
                          </a:ln>
                        </pic:spPr>
                      </pic:pic>
                    </a:graphicData>
                  </a:graphic>
                </wp:anchor>
              </w:drawing>
            </w:r>
            <w:r>
              <w:rPr>
                <w:u w:val="single"/>
              </w:rPr>
              <w:t>Сроки хранения и посуда:</w:t>
            </w:r>
            <w:r>
              <w:t xml:space="preserve"> </w:t>
            </w:r>
            <w:r>
              <w:br/>
            </w:r>
            <w:r>
              <w:br/>
              <w:t xml:space="preserve">Хлорное золото и высокопробные кислотные реактивы имеют сроки хранения — 6 месяцев, остальные — 12 месяцев. Реактивы следует хранить в темной стеклянной посуде с притертыми крышками. </w:t>
            </w:r>
            <w:r>
              <w:br/>
            </w:r>
            <w:r>
              <w:br/>
              <w:t xml:space="preserve">Калий </w:t>
            </w:r>
            <w:proofErr w:type="spellStart"/>
            <w:proofErr w:type="gramStart"/>
            <w:r>
              <w:t>железо-синеродистый</w:t>
            </w:r>
            <w:proofErr w:type="spellEnd"/>
            <w:proofErr w:type="gramEnd"/>
            <w:r>
              <w:t xml:space="preserve"> следует готовить, непосредственно, перед применением: к 20 мл реактива нужно добавить 5 мл разбавленной серной кислоты (1/4) — такой готовый реактив будет храниться три дня. </w:t>
            </w:r>
            <w:r>
              <w:br/>
            </w:r>
            <w:r>
              <w:br/>
              <w:t xml:space="preserve">Реактивы следует хранить в прохладном, защищенном от света месте, всегда плотно </w:t>
            </w:r>
            <w:proofErr w:type="gramStart"/>
            <w:r>
              <w:t>закрытыми</w:t>
            </w:r>
            <w:proofErr w:type="gramEnd"/>
            <w:r>
              <w:t xml:space="preserve">. </w:t>
            </w:r>
          </w:p>
          <w:p w:rsidR="00DA1994" w:rsidRDefault="00DA1994" w:rsidP="00DA1994">
            <w:pPr>
              <w:jc w:val="both"/>
            </w:pPr>
          </w:p>
          <w:p w:rsidR="00DA1994" w:rsidRDefault="00DA1994" w:rsidP="00DA1994">
            <w:pPr>
              <w:jc w:val="both"/>
            </w:pPr>
            <w:r>
              <w:rPr>
                <w:u w:val="single"/>
              </w:rPr>
              <w:t>Примерный необходимый список реактивов для использования в ломбардах:</w:t>
            </w:r>
            <w:r>
              <w:t xml:space="preserve"> </w:t>
            </w:r>
            <w:r>
              <w:br/>
            </w:r>
            <w:r>
              <w:br/>
              <w:t>Кислотные реактивы проб: 375, 500, 585, 750</w:t>
            </w:r>
            <w:r>
              <w:br/>
              <w:t xml:space="preserve">Хлорное золото — все по 20-30 мл </w:t>
            </w:r>
          </w:p>
          <w:p w:rsidR="00DA1994" w:rsidRDefault="00DA1994" w:rsidP="00DA1994">
            <w:pPr>
              <w:jc w:val="both"/>
            </w:pPr>
            <w:r>
              <w:rPr>
                <w:noProof/>
                <w:color w:val="0000FF"/>
                <w:lang w:eastAsia="ru-RU"/>
              </w:rPr>
              <w:drawing>
                <wp:inline distT="0" distB="0" distL="0" distR="0">
                  <wp:extent cx="238125" cy="247650"/>
                  <wp:effectExtent l="19050" t="0" r="9525" b="0"/>
                  <wp:docPr id="59" name="Рисунок 47"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23" w:name="met25"/>
            <w:bookmarkEnd w:id="23"/>
          </w:p>
          <w:p w:rsidR="00DA1994" w:rsidRDefault="00DA1994" w:rsidP="00DA1994">
            <w:pPr>
              <w:pStyle w:val="4"/>
              <w:jc w:val="both"/>
            </w:pPr>
            <w:r>
              <w:t>Цветные оттенки металлов и сплавов, получающиеся при действии пробирных реактивов:</w:t>
            </w:r>
          </w:p>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FEFFFF"/>
              <w:tblCellMar>
                <w:top w:w="150" w:type="dxa"/>
                <w:left w:w="150" w:type="dxa"/>
                <w:bottom w:w="150" w:type="dxa"/>
                <w:right w:w="150" w:type="dxa"/>
              </w:tblCellMar>
              <w:tblLook w:val="04A0"/>
            </w:tblPr>
            <w:tblGrid>
              <w:gridCol w:w="2096"/>
              <w:gridCol w:w="1334"/>
              <w:gridCol w:w="2653"/>
              <w:gridCol w:w="2607"/>
              <w:gridCol w:w="2067"/>
            </w:tblGrid>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b/>
                      <w:bCs/>
                      <w:sz w:val="24"/>
                      <w:szCs w:val="24"/>
                    </w:rPr>
                  </w:pPr>
                  <w:r>
                    <w:rPr>
                      <w:b/>
                      <w:bCs/>
                    </w:rPr>
                    <w:t>Анализируемый металл (сплав)</w:t>
                  </w:r>
                </w:p>
              </w:tc>
              <w:tc>
                <w:tcPr>
                  <w:tcW w:w="0" w:type="auto"/>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b/>
                      <w:bCs/>
                      <w:sz w:val="24"/>
                      <w:szCs w:val="24"/>
                    </w:rPr>
                  </w:pPr>
                  <w:r>
                    <w:rPr>
                      <w:b/>
                      <w:bCs/>
                    </w:rPr>
                    <w:t>Цвет металла (сплава)</w:t>
                  </w:r>
                </w:p>
              </w:tc>
              <w:tc>
                <w:tcPr>
                  <w:tcW w:w="0" w:type="auto"/>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b/>
                      <w:bCs/>
                      <w:sz w:val="24"/>
                      <w:szCs w:val="24"/>
                    </w:rPr>
                  </w:pPr>
                  <w:r>
                    <w:rPr>
                      <w:b/>
                      <w:bCs/>
                    </w:rPr>
                    <w:t>Используемый реактив</w:t>
                  </w:r>
                </w:p>
              </w:tc>
              <w:tc>
                <w:tcPr>
                  <w:tcW w:w="0" w:type="auto"/>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b/>
                      <w:bCs/>
                      <w:sz w:val="24"/>
                      <w:szCs w:val="24"/>
                    </w:rPr>
                  </w:pPr>
                  <w:r>
                    <w:rPr>
                      <w:b/>
                      <w:bCs/>
                    </w:rPr>
                    <w:t>Цвет пятна, образующегося на пробирном камне от действия пробирного реактива</w:t>
                  </w:r>
                </w:p>
              </w:tc>
              <w:tc>
                <w:tcPr>
                  <w:tcW w:w="0" w:type="auto"/>
                  <w:tcBorders>
                    <w:top w:val="outset" w:sz="6" w:space="0" w:color="auto"/>
                    <w:left w:val="outset" w:sz="6" w:space="0" w:color="auto"/>
                    <w:bottom w:val="outset" w:sz="6" w:space="0" w:color="auto"/>
                    <w:right w:val="outset" w:sz="6" w:space="0" w:color="auto"/>
                  </w:tcBorders>
                  <w:shd w:val="clear" w:color="auto" w:fill="E6F4F4"/>
                  <w:vAlign w:val="center"/>
                  <w:hideMark/>
                </w:tcPr>
                <w:p w:rsidR="00DA1994" w:rsidRDefault="00DA1994" w:rsidP="00DA1994">
                  <w:pPr>
                    <w:jc w:val="both"/>
                    <w:rPr>
                      <w:b/>
                      <w:bCs/>
                      <w:sz w:val="24"/>
                      <w:szCs w:val="24"/>
                    </w:rPr>
                  </w:pPr>
                  <w:r>
                    <w:rPr>
                      <w:b/>
                      <w:bCs/>
                    </w:rPr>
                    <w:t>Время образования пятна (осадка), вид осадка (промокать или нет)</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rPr>
                    <w:t>2</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rPr>
                    <w:t>3</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rPr>
                    <w:t>4</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b/>
                      <w:bCs/>
                    </w:rPr>
                    <w:t>5</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6D7D5"/>
                  <w:vAlign w:val="center"/>
                  <w:hideMark/>
                </w:tcPr>
                <w:p w:rsidR="00DA1994" w:rsidRDefault="00DA1994" w:rsidP="00DA1994">
                  <w:pPr>
                    <w:jc w:val="both"/>
                    <w:rPr>
                      <w:sz w:val="24"/>
                      <w:szCs w:val="24"/>
                    </w:rPr>
                  </w:pPr>
                  <w:r>
                    <w:rPr>
                      <w:color w:val="0D7200"/>
                    </w:rPr>
                    <w:t>Сплав серебро-медь</w:t>
                  </w:r>
                  <w:r>
                    <w:br/>
                  </w:r>
                  <w:r>
                    <w:rPr>
                      <w:color w:val="000000"/>
                    </w:rPr>
                    <w:t>проба 600-1000</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rPr>
                      <w:color w:val="B57904"/>
                    </w:rPr>
                    <w:t>от</w:t>
                  </w:r>
                  <w:proofErr w:type="gramEnd"/>
                  <w:r>
                    <w:rPr>
                      <w:color w:val="B57904"/>
                    </w:rPr>
                    <w:t xml:space="preserve"> бело-желтого до белого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r>
                    <w:t>Двухромово-кислый</w:t>
                  </w:r>
                  <w:proofErr w:type="spellEnd"/>
                  <w:r>
                    <w:t xml:space="preserve"> калий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Темно-красное пятно (чем выше проба серебра, тем более яркое насыщенное пятно)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не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6D7D5"/>
                  <w:vAlign w:val="center"/>
                  <w:hideMark/>
                </w:tcPr>
                <w:p w:rsidR="00DA1994" w:rsidRDefault="00DA1994" w:rsidP="00DA1994">
                  <w:pPr>
                    <w:jc w:val="both"/>
                    <w:rPr>
                      <w:sz w:val="24"/>
                      <w:szCs w:val="24"/>
                    </w:rPr>
                  </w:pPr>
                  <w:r>
                    <w:rPr>
                      <w:color w:val="0D7200"/>
                    </w:rPr>
                    <w:t>Сплав серебро-медь</w:t>
                  </w:r>
                  <w:r>
                    <w:br/>
                  </w:r>
                  <w:r>
                    <w:rPr>
                      <w:color w:val="000000"/>
                    </w:rPr>
                    <w:t>проба 0-1000</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от красного до белого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proofErr w:type="gramStart"/>
                  <w:r>
                    <w:t>Азотно-кислое</w:t>
                  </w:r>
                  <w:proofErr w:type="spellEnd"/>
                  <w:proofErr w:type="gramEnd"/>
                  <w:r>
                    <w:t xml:space="preserve"> серебро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Серовато-белый налет, интенсивность которого, усиливается до серо-пепельного по мере снижения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6D7D5"/>
                  <w:vAlign w:val="center"/>
                  <w:hideMark/>
                </w:tcPr>
                <w:p w:rsidR="00DA1994" w:rsidRDefault="00DA1994" w:rsidP="00DA1994">
                  <w:pPr>
                    <w:jc w:val="both"/>
                    <w:rPr>
                      <w:sz w:val="24"/>
                      <w:szCs w:val="24"/>
                    </w:rPr>
                  </w:pPr>
                  <w:r>
                    <w:rPr>
                      <w:color w:val="0D7200"/>
                    </w:rPr>
                    <w:t>Сплав серебро-медь</w:t>
                  </w:r>
                  <w:r>
                    <w:br/>
                  </w:r>
                  <w:r>
                    <w:rPr>
                      <w:color w:val="000000"/>
                    </w:rPr>
                    <w:t>проба 0-1000</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от красного до белого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spellStart"/>
                  <w:proofErr w:type="gramStart"/>
                  <w:r>
                    <w:t>Железо-синеродистый</w:t>
                  </w:r>
                  <w:proofErr w:type="spellEnd"/>
                  <w:proofErr w:type="gramEnd"/>
                  <w:r>
                    <w:t xml:space="preserve"> калий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Осадок зеленоватого оттенка с незначительной желтизной (для пробы 945-1000)</w:t>
                  </w:r>
                  <w:r>
                    <w:br/>
                    <w:t xml:space="preserve">Осадок коричневый </w:t>
                  </w:r>
                  <w:proofErr w:type="gramStart"/>
                  <w:r>
                    <w:t>до</w:t>
                  </w:r>
                  <w:proofErr w:type="gramEnd"/>
                  <w:r>
                    <w:t xml:space="preserve"> темно-коричневого (для пробы 945 и ниже)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6D7D5"/>
                  <w:vAlign w:val="center"/>
                  <w:hideMark/>
                </w:tcPr>
                <w:p w:rsidR="00DA1994" w:rsidRDefault="00DA1994" w:rsidP="00DA1994">
                  <w:pPr>
                    <w:jc w:val="both"/>
                    <w:rPr>
                      <w:sz w:val="24"/>
                      <w:szCs w:val="24"/>
                    </w:rPr>
                  </w:pPr>
                  <w:r>
                    <w:rPr>
                      <w:color w:val="0D7200"/>
                    </w:rPr>
                    <w:t>Сплав серебро-медь</w:t>
                  </w:r>
                  <w:r>
                    <w:br/>
                  </w:r>
                  <w:r>
                    <w:rPr>
                      <w:color w:val="000000"/>
                    </w:rPr>
                    <w:t>проба 0-1000</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от красного до белого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750 кислотный реактив для золота</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Белый творожистый осадок (чем больше осадка, тем выше проба серебра). Это качественная реакция на серебро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не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 золото-серебро</w:t>
                  </w:r>
                  <w:r>
                    <w:br/>
                  </w:r>
                  <w:r>
                    <w:rPr>
                      <w:color w:val="000000"/>
                    </w:rPr>
                    <w:t>проба от 600 и ниже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бледно-желтый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Хлорное золото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Каштановый</w:t>
                  </w:r>
                  <w:proofErr w:type="gramEnd"/>
                  <w:r>
                    <w:t xml:space="preserve"> до темного (с понижением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 золото-медь</w:t>
                  </w:r>
                  <w:r>
                    <w:br/>
                  </w:r>
                  <w:r>
                    <w:rPr>
                      <w:color w:val="000000"/>
                    </w:rPr>
                    <w:t>проба от 600 и ниже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красный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Хлорное золото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Золотисто-соломенный</w:t>
                  </w:r>
                  <w:proofErr w:type="gramEnd"/>
                  <w:r>
                    <w:t xml:space="preserve"> до каштанового, затем до темно-каштанового (с понижением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lastRenderedPageBreak/>
                    <w:t>Сплав золото-серебро-медь</w:t>
                  </w:r>
                  <w:r>
                    <w:br/>
                  </w:r>
                  <w:r>
                    <w:rPr>
                      <w:color w:val="000000"/>
                    </w:rPr>
                    <w:t>проба от 600 и ниже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желто-красный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Хлорное золото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proofErr w:type="gramStart"/>
                  <w:r>
                    <w:t>Светло-каштановый</w:t>
                  </w:r>
                  <w:proofErr w:type="gramEnd"/>
                  <w:r>
                    <w:t xml:space="preserve"> до темного (с понижением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Сплавы золота</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желтые, красные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Соответствующие кислотные реактивы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Светлые пятна буроватых оттенков</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Сплавы золота</w:t>
                  </w:r>
                  <w:r>
                    <w:br/>
                  </w:r>
                  <w:r>
                    <w:rPr>
                      <w:color w:val="000000"/>
                    </w:rPr>
                    <w:t>проба от 600 и ниже</w:t>
                  </w:r>
                  <w:r>
                    <w:br/>
                    <w:t>(</w:t>
                  </w:r>
                  <w:proofErr w:type="spellStart"/>
                  <w:r>
                    <w:t>золото-никель-цинк-медь</w:t>
                  </w:r>
                  <w:proofErr w:type="spellEnd"/>
                  <w:r>
                    <w:t>)</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белые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Хлорное золото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Соломенно-желтые, рыжие, золотистые оттенки</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Сплавы золота</w:t>
                  </w:r>
                  <w:r>
                    <w:br/>
                  </w:r>
                  <w:r>
                    <w:rPr>
                      <w:color w:val="000000"/>
                    </w:rPr>
                    <w:t>проба от 600 и ниже</w:t>
                  </w:r>
                  <w:r>
                    <w:br/>
                    <w:t>(золото-серебро-палладий)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белые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750 кислотный реактив для золота</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Серовато-коричневые оттенки</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9F353"/>
                  <w:vAlign w:val="center"/>
                  <w:hideMark/>
                </w:tcPr>
                <w:p w:rsidR="00DA1994" w:rsidRDefault="00DA1994" w:rsidP="00DA1994">
                  <w:pPr>
                    <w:jc w:val="both"/>
                    <w:rPr>
                      <w:sz w:val="24"/>
                      <w:szCs w:val="24"/>
                    </w:rPr>
                  </w:pPr>
                  <w:r>
                    <w:rPr>
                      <w:color w:val="0D7200"/>
                    </w:rPr>
                    <w:t>Сплавы золота</w:t>
                  </w:r>
                  <w:r>
                    <w:br/>
                  </w:r>
                  <w:r>
                    <w:rPr>
                      <w:color w:val="000000"/>
                    </w:rPr>
                    <w:t>проба от 750 и ниже</w:t>
                  </w:r>
                  <w:r>
                    <w:br/>
                    <w:t>(</w:t>
                  </w:r>
                  <w:proofErr w:type="spellStart"/>
                  <w:r>
                    <w:t>золото-палладий-серебро-никель</w:t>
                  </w:r>
                  <w:proofErr w:type="spellEnd"/>
                  <w:r>
                    <w:t>)</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белые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750 кислотный реактив для золота</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Серовато-коричневые оттенки</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8E9E7"/>
                  <w:vAlign w:val="center"/>
                  <w:hideMark/>
                </w:tcPr>
                <w:p w:rsidR="00DA1994" w:rsidRDefault="00DA1994" w:rsidP="00DA1994">
                  <w:pPr>
                    <w:jc w:val="both"/>
                    <w:rPr>
                      <w:sz w:val="24"/>
                      <w:szCs w:val="24"/>
                    </w:rPr>
                  </w:pPr>
                  <w:r>
                    <w:rPr>
                      <w:color w:val="0D7200"/>
                    </w:rPr>
                    <w:t>Сплавы платины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бело-серые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Калий йодистый или кислотный реактив для золота 958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Темноватые осадки</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DBE6CF"/>
                  <w:vAlign w:val="center"/>
                  <w:hideMark/>
                </w:tcPr>
                <w:p w:rsidR="00DA1994" w:rsidRDefault="00DA1994" w:rsidP="00DA1994">
                  <w:pPr>
                    <w:jc w:val="both"/>
                    <w:rPr>
                      <w:sz w:val="24"/>
                      <w:szCs w:val="24"/>
                    </w:rPr>
                  </w:pPr>
                  <w:r>
                    <w:rPr>
                      <w:color w:val="0D7200"/>
                    </w:rPr>
                    <w:t>Сплавы палладия</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белые</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Калий йодистый (для 500 пробы)</w:t>
                  </w:r>
                  <w:r>
                    <w:br/>
                  </w:r>
                  <w:r>
                    <w:br/>
                    <w:t xml:space="preserve">Калий йодистый разбавленный на 1/4 часть дистиллированной </w:t>
                  </w:r>
                  <w:r>
                    <w:lastRenderedPageBreak/>
                    <w:t>водой (для 850 пробы)</w:t>
                  </w:r>
                </w:p>
              </w:tc>
              <w:tc>
                <w:tcPr>
                  <w:tcW w:w="0" w:type="auto"/>
                  <w:tcBorders>
                    <w:top w:val="outset" w:sz="6" w:space="0" w:color="auto"/>
                    <w:left w:val="outset" w:sz="6" w:space="0" w:color="auto"/>
                    <w:bottom w:val="outset" w:sz="6" w:space="0" w:color="auto"/>
                    <w:right w:val="outset" w:sz="6" w:space="0" w:color="auto"/>
                  </w:tcBorders>
                  <w:shd w:val="clear" w:color="auto" w:fill="FEFFFF"/>
                  <w:hideMark/>
                </w:tcPr>
                <w:p w:rsidR="00DA1994" w:rsidRDefault="00DA1994" w:rsidP="00DA1994">
                  <w:pPr>
                    <w:jc w:val="both"/>
                    <w:rPr>
                      <w:sz w:val="24"/>
                      <w:szCs w:val="24"/>
                    </w:rPr>
                  </w:pPr>
                  <w:r>
                    <w:lastRenderedPageBreak/>
                    <w:t>Пятно красного цвета</w:t>
                  </w:r>
                  <w:r>
                    <w:br/>
                  </w:r>
                  <w:r>
                    <w:br/>
                  </w:r>
                  <w:r>
                    <w:br/>
                    <w:t>Светло-коричневое пятно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10-15 сек. смотреть не промокая</w:t>
                  </w:r>
                </w:p>
              </w:tc>
            </w:tr>
            <w:tr w:rsidR="00DA1994" w:rsidTr="00DA199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EF6D"/>
                  <w:vAlign w:val="center"/>
                  <w:hideMark/>
                </w:tcPr>
                <w:p w:rsidR="00DA1994" w:rsidRDefault="00DA1994" w:rsidP="00DA1994">
                  <w:pPr>
                    <w:jc w:val="both"/>
                    <w:rPr>
                      <w:sz w:val="24"/>
                      <w:szCs w:val="24"/>
                    </w:rPr>
                  </w:pPr>
                  <w:r>
                    <w:rPr>
                      <w:color w:val="0D7200"/>
                    </w:rPr>
                    <w:lastRenderedPageBreak/>
                    <w:t>Латунь</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rPr>
                      <w:color w:val="B57904"/>
                    </w:rPr>
                    <w:t>желтый</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375 кислотный реактив для золота, хлорное золото, и др.</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Черное чернильное пятно</w:t>
                  </w:r>
                </w:p>
              </w:tc>
              <w:tc>
                <w:tcPr>
                  <w:tcW w:w="0" w:type="auto"/>
                  <w:tcBorders>
                    <w:top w:val="outset" w:sz="6" w:space="0" w:color="auto"/>
                    <w:left w:val="outset" w:sz="6" w:space="0" w:color="auto"/>
                    <w:bottom w:val="outset" w:sz="6" w:space="0" w:color="auto"/>
                    <w:right w:val="outset" w:sz="6" w:space="0" w:color="auto"/>
                  </w:tcBorders>
                  <w:shd w:val="clear" w:color="auto" w:fill="FEFFFF"/>
                  <w:vAlign w:val="center"/>
                  <w:hideMark/>
                </w:tcPr>
                <w:p w:rsidR="00DA1994" w:rsidRDefault="00DA1994" w:rsidP="00DA1994">
                  <w:pPr>
                    <w:jc w:val="both"/>
                    <w:rPr>
                      <w:sz w:val="24"/>
                      <w:szCs w:val="24"/>
                    </w:rPr>
                  </w:pPr>
                  <w:r>
                    <w:t>моментально</w:t>
                  </w:r>
                </w:p>
              </w:tc>
            </w:tr>
          </w:tbl>
          <w:p w:rsidR="00DA1994" w:rsidRDefault="00DA1994" w:rsidP="00DA1994">
            <w:pPr>
              <w:spacing w:after="240"/>
              <w:jc w:val="both"/>
            </w:pPr>
          </w:p>
          <w:p w:rsidR="00DA1994" w:rsidRDefault="00DA1994" w:rsidP="00DA1994">
            <w:pPr>
              <w:spacing w:after="0"/>
              <w:jc w:val="both"/>
            </w:pPr>
            <w:r>
              <w:rPr>
                <w:noProof/>
                <w:color w:val="0000FF"/>
                <w:lang w:eastAsia="ru-RU"/>
              </w:rPr>
              <w:drawing>
                <wp:inline distT="0" distB="0" distL="0" distR="0">
                  <wp:extent cx="238125" cy="247650"/>
                  <wp:effectExtent l="19050" t="0" r="9525" b="0"/>
                  <wp:docPr id="58" name="Рисунок 48"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24" w:name="met18"/>
            <w:bookmarkEnd w:id="24"/>
          </w:p>
          <w:p w:rsidR="00DA1994" w:rsidRDefault="00DA1994" w:rsidP="00DA1994">
            <w:pPr>
              <w:pStyle w:val="3"/>
              <w:jc w:val="both"/>
            </w:pPr>
            <w:r>
              <w:t>Формы КЛЕЙМ</w:t>
            </w:r>
          </w:p>
          <w:p w:rsidR="00DA1994" w:rsidRDefault="00DA1994" w:rsidP="00DA1994">
            <w:pPr>
              <w:jc w:val="both"/>
            </w:pPr>
            <w:r>
              <w:pict>
                <v:rect id="_x0000_i1034" style="width:0;height:1.5pt" o:hralign="center" o:hrstd="t" o:hr="t" fillcolor="#a0a0a0" stroked="f"/>
              </w:pict>
            </w:r>
          </w:p>
          <w:p w:rsidR="00DA1994" w:rsidRDefault="00DA1994" w:rsidP="00DA1994">
            <w:pPr>
              <w:jc w:val="both"/>
            </w:pPr>
          </w:p>
          <w:p w:rsidR="00DA1994" w:rsidRDefault="00DA1994" w:rsidP="00DA1994">
            <w:pPr>
              <w:jc w:val="both"/>
            </w:pPr>
            <w:r>
              <w:t xml:space="preserve">Рамки на клеймах различных драгметаллов имеют разную форму. Для золота это лопаточка, для серебра — прямоугольник с выпуклыми противоположными горизонтальными сторонами, для палладия — фигура </w:t>
            </w:r>
            <w:proofErr w:type="spellStart"/>
            <w:r>
              <w:t>усеченно-овальной</w:t>
            </w:r>
            <w:proofErr w:type="spellEnd"/>
            <w:r>
              <w:t xml:space="preserve"> формы. </w:t>
            </w:r>
          </w:p>
          <w:p w:rsidR="00DA1994" w:rsidRDefault="00DA1994" w:rsidP="00DA1994">
            <w:pPr>
              <w:jc w:val="both"/>
            </w:pPr>
            <w:bookmarkStart w:id="25" w:name="met9"/>
            <w:bookmarkEnd w:id="25"/>
          </w:p>
          <w:p w:rsidR="00DA1994" w:rsidRDefault="00DA1994" w:rsidP="00DA1994">
            <w:pPr>
              <w:pStyle w:val="4"/>
              <w:jc w:val="both"/>
            </w:pPr>
            <w:r>
              <w:t>Формы клейм для ЗОЛОТА</w:t>
            </w:r>
          </w:p>
          <w:p w:rsidR="00DA1994" w:rsidRDefault="00DA1994" w:rsidP="00DA1994">
            <w:pPr>
              <w:jc w:val="both"/>
            </w:pPr>
            <w:hyperlink r:id="rId197" w:tooltip="Таблица видов клейм для золота с 1952 г." w:history="1">
              <w:r>
                <w:rPr>
                  <w:noProof/>
                  <w:lang w:eastAsia="ru-RU"/>
                </w:rPr>
                <w:drawing>
                  <wp:anchor distT="0" distB="0" distL="190500" distR="190500" simplePos="0" relativeHeight="251808768" behindDoc="0" locked="0" layoutInCell="1" allowOverlap="0">
                    <wp:simplePos x="0" y="0"/>
                    <wp:positionH relativeFrom="column">
                      <wp:align>left</wp:align>
                    </wp:positionH>
                    <wp:positionV relativeFrom="line">
                      <wp:posOffset>0</wp:posOffset>
                    </wp:positionV>
                    <wp:extent cx="2476500" cy="2581275"/>
                    <wp:effectExtent l="19050" t="0" r="0" b="0"/>
                    <wp:wrapSquare wrapText="bothSides"/>
                    <wp:docPr id="121" name="Рисунок 121" descr="http://всёоювелирке.рф/pict/kl_au1.gif">
                      <a:hlinkClick xmlns:a="http://schemas.openxmlformats.org/drawingml/2006/main" r:id="rId197" tooltip="&quot;Таблица видов клейм для золота с 1952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всёоювелирке.рф/pict/kl_au1.gif">
                              <a:hlinkClick r:id="rId197" tooltip="&quot;Таблица видов клейм для золота с 1952 г.&quot;"/>
                            </pic:cNvPr>
                            <pic:cNvPicPr>
                              <a:picLocks noChangeAspect="1" noChangeArrowheads="1"/>
                            </pic:cNvPicPr>
                          </pic:nvPicPr>
                          <pic:blipFill>
                            <a:blip r:embed="rId198" cstate="print"/>
                            <a:srcRect/>
                            <a:stretch>
                              <a:fillRect/>
                            </a:stretch>
                          </pic:blipFill>
                          <pic:spPr bwMode="auto">
                            <a:xfrm>
                              <a:off x="0" y="0"/>
                              <a:ext cx="2476500" cy="2581275"/>
                            </a:xfrm>
                            <a:prstGeom prst="rect">
                              <a:avLst/>
                            </a:prstGeom>
                            <a:noFill/>
                            <a:ln w="9525">
                              <a:noFill/>
                              <a:miter lim="800000"/>
                              <a:headEnd/>
                              <a:tailEnd/>
                            </a:ln>
                          </pic:spPr>
                        </pic:pic>
                      </a:graphicData>
                    </a:graphic>
                  </wp:anchor>
                </w:drawing>
              </w:r>
            </w:hyperlink>
            <w:r>
              <w:t>Наиболее распространен сплав золота 585 (583)-</w:t>
            </w:r>
            <w:proofErr w:type="spellStart"/>
            <w:r>
              <w:t>й</w:t>
            </w:r>
            <w:proofErr w:type="spellEnd"/>
            <w:r>
              <w:t xml:space="preserve"> пробы; сплавы этой пробы могут быть различных цветов в зависимости от количественного соотношения содержащихся в них цветных металлов. Например, если в сплаве золота 583-й пробы (58,3 % золота) содержится примерно серебра 36 %, а меди 5,7 %, сплав приобретает зелёный оттенок; при 18,3 % серебра и 23,4 % меди — розовый; при 8,3 % серебра и 33,4 % меди — красноватый. В зависимости от лигатуры может иметь разные температуры плавления и твердость, эти сплавы имеют хорошую </w:t>
            </w:r>
            <w:proofErr w:type="spellStart"/>
            <w:r>
              <w:t>паяемость</w:t>
            </w:r>
            <w:proofErr w:type="spellEnd"/>
            <w:r>
              <w:t xml:space="preserve">. </w:t>
            </w:r>
            <w:r>
              <w:br/>
            </w:r>
            <w:r>
              <w:br/>
              <w:t xml:space="preserve">Сплавы золота 958-й пробы непрочны и поэтому используются в ограниченном количестве. Сплав 958 пробы трёхкомпонентный, кроме золота в своем составе имеет серебро и медь, используется в основном для изготовления обручальных колец. Сплав имеет приятный ярко-жёлтый цвет, близкий к цвету чистого золота. Очень </w:t>
            </w:r>
            <w:proofErr w:type="gramStart"/>
            <w:r>
              <w:t>мягкий</w:t>
            </w:r>
            <w:proofErr w:type="gramEnd"/>
            <w:r>
              <w:t xml:space="preserve">, в результате чего полировка на изделии держится недолго. </w:t>
            </w:r>
            <w:r>
              <w:br/>
            </w:r>
            <w:r>
              <w:br/>
              <w:t xml:space="preserve">Сплав золота 750-й пробы трёхкомпонентный, имеет в своем составе медь и серебро, в некоторых случаях в виде лигатуры могут быть использованы палладий, никель и цинк. Цвет </w:t>
            </w:r>
            <w:proofErr w:type="gramStart"/>
            <w:r>
              <w:t>от</w:t>
            </w:r>
            <w:proofErr w:type="gramEnd"/>
            <w:r>
              <w:t xml:space="preserve"> желтовато-зеленого через красноватые оттенки до белого. Сплав хорошо поддается пайке и литью, является подходящей основой для нанесения эмалей, однако при содержании в сплаве более 16 % меди цвет эмали становится тусклым. Рекомендуется </w:t>
            </w:r>
            <w:r>
              <w:lastRenderedPageBreak/>
              <w:t xml:space="preserve">использовать при изготовлении изделий с тонкой рельефной выколоткой, филигранью и оправ для хрупких самоцветов, напряжённых бриллиантов. </w:t>
            </w:r>
            <w:r>
              <w:br/>
            </w:r>
            <w:r>
              <w:br/>
              <w:t xml:space="preserve">Проба аффинированных благородных металлов (999,9-я и 999,8-я) определяется спектральным методом по сумме количественного содержания в лигатуре других благородных металлов, а также меди, висмута, железа, теллура, свинца и других компонентов. </w:t>
            </w:r>
            <w:r>
              <w:br/>
            </w:r>
            <w:r>
              <w:br/>
              <w:t xml:space="preserve">Сплав золота 375-й пробы обычно содержит: золота 37,5%, серебра 10,0%, меди 48,7%, палладия 3,8%. Используется для изготовления обручальных колец. </w:t>
            </w:r>
            <w:r>
              <w:br/>
            </w:r>
            <w:r>
              <w:br/>
              <w:t xml:space="preserve">Для изготовления украшений с бриллиантами широко используется «белое золото», которое содержит: </w:t>
            </w:r>
          </w:p>
          <w:p w:rsidR="00DA1994" w:rsidRDefault="00DA1994" w:rsidP="00DA1994">
            <w:pPr>
              <w:numPr>
                <w:ilvl w:val="0"/>
                <w:numId w:val="20"/>
              </w:numPr>
              <w:spacing w:before="100" w:beforeAutospacing="1" w:after="100" w:afterAutospacing="1" w:line="240" w:lineRule="auto"/>
              <w:ind w:left="0" w:firstLine="0"/>
              <w:jc w:val="both"/>
            </w:pPr>
            <w:r>
              <w:t xml:space="preserve">в сплаве золота 583-й пробы — серебра 23,7-28,7 %, палладия 13,0-18 % или никеля 17 %, цинка 8,7 %, меди 16 %; </w:t>
            </w:r>
          </w:p>
          <w:p w:rsidR="00DA1994" w:rsidRDefault="00DA1994" w:rsidP="00DA1994">
            <w:pPr>
              <w:numPr>
                <w:ilvl w:val="0"/>
                <w:numId w:val="20"/>
              </w:numPr>
              <w:spacing w:before="100" w:beforeAutospacing="1" w:after="100" w:afterAutospacing="1" w:line="240" w:lineRule="auto"/>
              <w:ind w:left="0" w:firstLine="0"/>
              <w:jc w:val="both"/>
            </w:pPr>
            <w:r>
              <w:t xml:space="preserve">в сплаве золота 750-й пробы — серебра 7,0-15,0 %, палладия до 14 %, никеля до 4 %, цинка до 2,4 %, или никеля 7,5-16,5 %, цинка 2,0-5,0 %, меди до 15 %. </w:t>
            </w:r>
          </w:p>
          <w:p w:rsidR="00DA1994" w:rsidRDefault="00DA1994" w:rsidP="00DA1994">
            <w:pPr>
              <w:spacing w:after="0"/>
              <w:jc w:val="both"/>
            </w:pPr>
            <w:r>
              <w:rPr>
                <w:noProof/>
                <w:color w:val="0000FF"/>
                <w:lang w:eastAsia="ru-RU"/>
              </w:rPr>
              <w:drawing>
                <wp:inline distT="0" distB="0" distL="0" distR="0">
                  <wp:extent cx="238125" cy="247650"/>
                  <wp:effectExtent l="19050" t="0" r="9525" b="0"/>
                  <wp:docPr id="57" name="Рисунок 50"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bookmarkEnd w:id="10"/>
          <w:p w:rsidR="00DA1994" w:rsidRDefault="00DA1994" w:rsidP="00DA1994">
            <w:pPr>
              <w:jc w:val="both"/>
            </w:pPr>
          </w:p>
          <w:p w:rsidR="00DA1994" w:rsidRDefault="00DA1994" w:rsidP="00DA1994">
            <w:pPr>
              <w:pStyle w:val="4"/>
              <w:jc w:val="both"/>
            </w:pPr>
            <w:r>
              <w:t>Формы клейм для СЕРЕБРА</w:t>
            </w:r>
          </w:p>
          <w:p w:rsidR="00DA1994" w:rsidRDefault="00DA1994" w:rsidP="00DA1994">
            <w:pPr>
              <w:jc w:val="both"/>
            </w:pPr>
            <w:hyperlink r:id="rId199" w:tooltip="Таблица видов клейм для серебра с 1952 г." w:history="1">
              <w:r>
                <w:rPr>
                  <w:noProof/>
                  <w:lang w:eastAsia="ru-RU"/>
                </w:rPr>
                <w:drawing>
                  <wp:anchor distT="95250" distB="95250" distL="190500" distR="190500" simplePos="0" relativeHeight="251809792" behindDoc="0" locked="0" layoutInCell="1" allowOverlap="0">
                    <wp:simplePos x="0" y="0"/>
                    <wp:positionH relativeFrom="column">
                      <wp:align>left</wp:align>
                    </wp:positionH>
                    <wp:positionV relativeFrom="line">
                      <wp:posOffset>0</wp:posOffset>
                    </wp:positionV>
                    <wp:extent cx="2476500" cy="2247900"/>
                    <wp:effectExtent l="19050" t="0" r="0" b="0"/>
                    <wp:wrapSquare wrapText="bothSides"/>
                    <wp:docPr id="122" name="Рисунок 122" descr="http://всёоювелирке.рф/pict/kl_ag1.gif">
                      <a:hlinkClick xmlns:a="http://schemas.openxmlformats.org/drawingml/2006/main" r:id="rId199" tooltip="&quot;Таблица видов клейм для серебра с 1952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всёоювелирке.рф/pict/kl_ag1.gif">
                              <a:hlinkClick r:id="rId199" tooltip="&quot;Таблица видов клейм для серебра с 1952 г.&quot;"/>
                            </pic:cNvPr>
                            <pic:cNvPicPr>
                              <a:picLocks noChangeAspect="1" noChangeArrowheads="1"/>
                            </pic:cNvPicPr>
                          </pic:nvPicPr>
                          <pic:blipFill>
                            <a:blip r:embed="rId200" cstate="print"/>
                            <a:srcRect/>
                            <a:stretch>
                              <a:fillRect/>
                            </a:stretch>
                          </pic:blipFill>
                          <pic:spPr bwMode="auto">
                            <a:xfrm>
                              <a:off x="0" y="0"/>
                              <a:ext cx="2476500" cy="2247900"/>
                            </a:xfrm>
                            <a:prstGeom prst="rect">
                              <a:avLst/>
                            </a:prstGeom>
                            <a:noFill/>
                            <a:ln w="9525">
                              <a:noFill/>
                              <a:miter lim="800000"/>
                              <a:headEnd/>
                              <a:tailEnd/>
                            </a:ln>
                          </pic:spPr>
                        </pic:pic>
                      </a:graphicData>
                    </a:graphic>
                  </wp:anchor>
                </w:drawing>
              </w:r>
            </w:hyperlink>
            <w:r>
              <w:t xml:space="preserve">Наиболее распространены сплавы серебра 875 и 925 пробы. Их используют для изготовления украшений и предметов сервировки стола. Сплав 916 пробы используют для производства предметов сервировки стола с покрытием эмалью; сплав 960-й пробы — для изготовления филигранных изделий. </w:t>
            </w:r>
            <w:r>
              <w:br/>
            </w:r>
            <w:r>
              <w:br/>
              <w:t xml:space="preserve">Серебряные и латунные изделия для защиты от быстро наступающего окисления и для улучшения декоративных свойств покрывают электролитическим способом тонким слоем золота 999-й пробы (золочение) или серебра 999-й пробы (серебрение). </w:t>
            </w:r>
          </w:p>
          <w:p w:rsidR="00DA1994" w:rsidRDefault="00DA1994" w:rsidP="00DA1994">
            <w:pPr>
              <w:jc w:val="both"/>
            </w:pPr>
            <w:r>
              <w:rPr>
                <w:noProof/>
                <w:color w:val="0000FF"/>
                <w:lang w:eastAsia="ru-RU"/>
              </w:rPr>
              <w:drawing>
                <wp:inline distT="0" distB="0" distL="0" distR="0">
                  <wp:extent cx="238125" cy="247650"/>
                  <wp:effectExtent l="19050" t="0" r="9525" b="0"/>
                  <wp:docPr id="56" name="Рисунок 51"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26" w:name="met14"/>
            <w:bookmarkEnd w:id="26"/>
          </w:p>
          <w:p w:rsidR="00DA1994" w:rsidRDefault="00DA1994" w:rsidP="00DA1994">
            <w:pPr>
              <w:pStyle w:val="4"/>
              <w:jc w:val="both"/>
            </w:pPr>
            <w:r>
              <w:t>Формы клейм для ПЛАТИНЫ</w:t>
            </w:r>
          </w:p>
          <w:p w:rsidR="00DA1994" w:rsidRDefault="00DA1994" w:rsidP="00DA1994">
            <w:pPr>
              <w:jc w:val="both"/>
            </w:pPr>
            <w:hyperlink r:id="rId201" w:tooltip="Таблица видов клейм для платины с 1952 г." w:history="1">
              <w:r>
                <w:rPr>
                  <w:noProof/>
                  <w:lang w:eastAsia="ru-RU"/>
                </w:rPr>
                <w:drawing>
                  <wp:anchor distT="0" distB="0" distL="190500" distR="190500" simplePos="0" relativeHeight="251810816" behindDoc="0" locked="0" layoutInCell="1" allowOverlap="0">
                    <wp:simplePos x="0" y="0"/>
                    <wp:positionH relativeFrom="column">
                      <wp:align>left</wp:align>
                    </wp:positionH>
                    <wp:positionV relativeFrom="line">
                      <wp:posOffset>0</wp:posOffset>
                    </wp:positionV>
                    <wp:extent cx="2476500" cy="1104900"/>
                    <wp:effectExtent l="19050" t="0" r="0" b="0"/>
                    <wp:wrapSquare wrapText="bothSides"/>
                    <wp:docPr id="123" name="Рисунок 123" descr="http://всёоювелирке.рф/pict/kl_pt1.gif">
                      <a:hlinkClick xmlns:a="http://schemas.openxmlformats.org/drawingml/2006/main" r:id="rId201" tooltip="&quot;Таблица видов клейм для платины с 1952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всёоювелирке.рф/pict/kl_pt1.gif">
                              <a:hlinkClick r:id="rId201" tooltip="&quot;Таблица видов клейм для платины с 1952 г.&quot;"/>
                            </pic:cNvPr>
                            <pic:cNvPicPr>
                              <a:picLocks noChangeAspect="1" noChangeArrowheads="1"/>
                            </pic:cNvPicPr>
                          </pic:nvPicPr>
                          <pic:blipFill>
                            <a:blip r:embed="rId202" cstate="print"/>
                            <a:srcRect/>
                            <a:stretch>
                              <a:fillRect/>
                            </a:stretch>
                          </pic:blipFill>
                          <pic:spPr bwMode="auto">
                            <a:xfrm>
                              <a:off x="0" y="0"/>
                              <a:ext cx="2476500" cy="1104900"/>
                            </a:xfrm>
                            <a:prstGeom prst="rect">
                              <a:avLst/>
                            </a:prstGeom>
                            <a:noFill/>
                            <a:ln w="9525">
                              <a:noFill/>
                              <a:miter lim="800000"/>
                              <a:headEnd/>
                              <a:tailEnd/>
                            </a:ln>
                          </pic:spPr>
                        </pic:pic>
                      </a:graphicData>
                    </a:graphic>
                  </wp:anchor>
                </w:drawing>
              </w:r>
            </w:hyperlink>
            <w:r>
              <w:t xml:space="preserve">В современных ювелирных изделиях платиновый сплав встречается редко, он уступил свои позиции белому золоту. Для некоторых ювелирных изделий используется двухкомпонентный сплав 950-й пробы, в состав которого кроме платины входят медь и иридий. Добавка иридия значительно увеличивает твердость сплава. </w:t>
            </w:r>
          </w:p>
          <w:p w:rsidR="00DA1994" w:rsidRDefault="00DA1994" w:rsidP="00DA1994">
            <w:pPr>
              <w:jc w:val="both"/>
            </w:pPr>
            <w:r>
              <w:rPr>
                <w:noProof/>
                <w:color w:val="0000FF"/>
                <w:lang w:eastAsia="ru-RU"/>
              </w:rPr>
              <w:drawing>
                <wp:inline distT="0" distB="0" distL="0" distR="0">
                  <wp:extent cx="238125" cy="247650"/>
                  <wp:effectExtent l="19050" t="0" r="9525" b="0"/>
                  <wp:docPr id="54" name="Рисунок 52"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jc w:val="both"/>
            </w:pPr>
            <w:bookmarkStart w:id="27" w:name="met15"/>
            <w:bookmarkEnd w:id="27"/>
          </w:p>
          <w:p w:rsidR="00DA1994" w:rsidRDefault="00DA1994" w:rsidP="00DA1994">
            <w:pPr>
              <w:pStyle w:val="4"/>
              <w:jc w:val="both"/>
            </w:pPr>
            <w:r>
              <w:t>Формы клейм для ПАЛЛАДИЯ</w:t>
            </w:r>
          </w:p>
          <w:p w:rsidR="00DA1994" w:rsidRDefault="00DA1994" w:rsidP="00DA1994">
            <w:pPr>
              <w:jc w:val="both"/>
            </w:pPr>
            <w:hyperlink r:id="rId203" w:tooltip="Таблица видов клейм для палладия с 1952 г." w:history="1">
              <w:r>
                <w:rPr>
                  <w:noProof/>
                  <w:lang w:eastAsia="ru-RU"/>
                </w:rPr>
                <w:drawing>
                  <wp:anchor distT="95250" distB="95250" distL="190500" distR="190500" simplePos="0" relativeHeight="251811840" behindDoc="0" locked="0" layoutInCell="1" allowOverlap="0">
                    <wp:simplePos x="0" y="0"/>
                    <wp:positionH relativeFrom="column">
                      <wp:align>left</wp:align>
                    </wp:positionH>
                    <wp:positionV relativeFrom="line">
                      <wp:posOffset>0</wp:posOffset>
                    </wp:positionV>
                    <wp:extent cx="2476500" cy="762000"/>
                    <wp:effectExtent l="19050" t="0" r="0" b="0"/>
                    <wp:wrapSquare wrapText="bothSides"/>
                    <wp:docPr id="124" name="Рисунок 124" descr="http://всёоювелирке.рф/pict/kl_pd1.gif">
                      <a:hlinkClick xmlns:a="http://schemas.openxmlformats.org/drawingml/2006/main" r:id="rId203" tooltip="&quot;Таблица видов клейм для палладия с 1952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всёоювелирке.рф/pict/kl_pd1.gif">
                              <a:hlinkClick r:id="rId203" tooltip="&quot;Таблица видов клейм для палладия с 1952 г.&quot;"/>
                            </pic:cNvPr>
                            <pic:cNvPicPr>
                              <a:picLocks noChangeAspect="1" noChangeArrowheads="1"/>
                            </pic:cNvPicPr>
                          </pic:nvPicPr>
                          <pic:blipFill>
                            <a:blip r:embed="rId204" cstate="print"/>
                            <a:srcRect/>
                            <a:stretch>
                              <a:fillRect/>
                            </a:stretch>
                          </pic:blipFill>
                          <pic:spPr bwMode="auto">
                            <a:xfrm>
                              <a:off x="0" y="0"/>
                              <a:ext cx="2476500" cy="762000"/>
                            </a:xfrm>
                            <a:prstGeom prst="rect">
                              <a:avLst/>
                            </a:prstGeom>
                            <a:noFill/>
                            <a:ln w="9525">
                              <a:noFill/>
                              <a:miter lim="800000"/>
                              <a:headEnd/>
                              <a:tailEnd/>
                            </a:ln>
                          </pic:spPr>
                        </pic:pic>
                      </a:graphicData>
                    </a:graphic>
                  </wp:anchor>
                </w:drawing>
              </w:r>
            </w:hyperlink>
            <w:r>
              <w:t xml:space="preserve">Сплавы платины и палладия применяются в ювелирном деле в незначительных количествах. </w:t>
            </w:r>
            <w:r>
              <w:br/>
            </w:r>
            <w:r>
              <w:br/>
              <w:t xml:space="preserve">Палладий, на данный момент времени, пока ещё не является общепризнанным, как самостоятельный металл для производства ювелирных изделий, но он имеет хорошие перспективы, так как он дешевле платины, имеет более интенсивный белый цвет, лучшую обрабатываемость, и такую же, как платина, устойчивость на потускнение на воздухе. </w:t>
            </w:r>
          </w:p>
          <w:p w:rsidR="00DA1994" w:rsidRDefault="00DA1994" w:rsidP="00DA1994">
            <w:pPr>
              <w:jc w:val="both"/>
            </w:pPr>
            <w:r>
              <w:rPr>
                <w:noProof/>
                <w:color w:val="0000FF"/>
                <w:lang w:eastAsia="ru-RU"/>
              </w:rPr>
              <w:drawing>
                <wp:inline distT="0" distB="0" distL="0" distR="0">
                  <wp:extent cx="238125" cy="247650"/>
                  <wp:effectExtent l="19050" t="0" r="9525" b="0"/>
                  <wp:docPr id="53" name="Рисунок 53" descr="http://всёоювелирке.рф/banner/top.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всёоювелирке.рф/banner/top.gif">
                            <a:hlinkClick r:id="rId14"/>
                          </pic:cNvPr>
                          <pic:cNvPicPr>
                            <a:picLocks noChangeAspect="1" noChangeArrowheads="1"/>
                          </pic:cNvPicPr>
                        </pic:nvPicPr>
                        <pic:blipFill>
                          <a:blip r:embed="rId15" cstate="print"/>
                          <a:srcRect/>
                          <a:stretch>
                            <a:fillRect/>
                          </a:stretch>
                        </pic:blipFill>
                        <pic:spPr bwMode="auto">
                          <a:xfrm>
                            <a:off x="0" y="0"/>
                            <a:ext cx="238125" cy="247650"/>
                          </a:xfrm>
                          <a:prstGeom prst="rect">
                            <a:avLst/>
                          </a:prstGeom>
                          <a:noFill/>
                          <a:ln w="9525">
                            <a:noFill/>
                            <a:miter lim="800000"/>
                            <a:headEnd/>
                            <a:tailEnd/>
                          </a:ln>
                        </pic:spPr>
                      </pic:pic>
                    </a:graphicData>
                  </a:graphic>
                </wp:inline>
              </w:drawing>
            </w:r>
          </w:p>
          <w:p w:rsidR="00DA1994" w:rsidRDefault="00DA1994" w:rsidP="00DA1994">
            <w:pPr>
              <w:spacing w:after="240"/>
              <w:jc w:val="both"/>
            </w:pPr>
            <w:bookmarkStart w:id="28" w:name="met23"/>
            <w:bookmarkEnd w:id="28"/>
          </w:p>
          <w:p w:rsidR="00DA1994" w:rsidRDefault="00DA1994" w:rsidP="00DA1994">
            <w:pPr>
              <w:pStyle w:val="3"/>
              <w:jc w:val="both"/>
            </w:pPr>
            <w:r>
              <w:t>БИРКИ на ювелирных изделиях</w:t>
            </w:r>
          </w:p>
          <w:p w:rsidR="00DA1994" w:rsidRDefault="00DA1994" w:rsidP="00DA1994">
            <w:pPr>
              <w:jc w:val="both"/>
            </w:pPr>
            <w:r>
              <w:pict>
                <v:rect id="_x0000_i1035" style="width:0;height:1.5pt" o:hralign="center" o:hrstd="t" o:hr="t" fillcolor="#a0a0a0" stroked="f"/>
              </w:pict>
            </w:r>
          </w:p>
          <w:p w:rsidR="00DA1994" w:rsidRDefault="00DA1994" w:rsidP="00DA1994">
            <w:pPr>
              <w:jc w:val="both"/>
            </w:pPr>
          </w:p>
          <w:p w:rsidR="00DA1994" w:rsidRDefault="00DA1994" w:rsidP="00DA1994">
            <w:pPr>
              <w:jc w:val="both"/>
            </w:pPr>
            <w:hyperlink r:id="rId205" w:tooltip="Бирка ювелирного изделия" w:history="1">
              <w:r>
                <w:rPr>
                  <w:noProof/>
                  <w:lang w:eastAsia="ru-RU"/>
                </w:rPr>
                <w:drawing>
                  <wp:anchor distT="0" distB="0" distL="95250" distR="95250" simplePos="0" relativeHeight="251812864" behindDoc="0" locked="0" layoutInCell="1" allowOverlap="0">
                    <wp:simplePos x="0" y="0"/>
                    <wp:positionH relativeFrom="column">
                      <wp:align>right</wp:align>
                    </wp:positionH>
                    <wp:positionV relativeFrom="line">
                      <wp:posOffset>0</wp:posOffset>
                    </wp:positionV>
                    <wp:extent cx="3390900" cy="1428750"/>
                    <wp:effectExtent l="19050" t="0" r="0" b="0"/>
                    <wp:wrapSquare wrapText="bothSides"/>
                    <wp:docPr id="125" name="Рисунок 125" descr="http://всёоювелирке.рф/pict/kl_bir1.gif">
                      <a:hlinkClick xmlns:a="http://schemas.openxmlformats.org/drawingml/2006/main" r:id="rId205" tooltip="&quot;Бирка ювелирного изде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всёоювелирке.рф/pict/kl_bir1.gif">
                              <a:hlinkClick r:id="rId205" tooltip="&quot;Бирка ювелирного изделия&quot;"/>
                            </pic:cNvPr>
                            <pic:cNvPicPr>
                              <a:picLocks noChangeAspect="1" noChangeArrowheads="1"/>
                            </pic:cNvPicPr>
                          </pic:nvPicPr>
                          <pic:blipFill>
                            <a:blip r:embed="rId206" cstate="print"/>
                            <a:srcRect/>
                            <a:stretch>
                              <a:fillRect/>
                            </a:stretch>
                          </pic:blipFill>
                          <pic:spPr bwMode="auto">
                            <a:xfrm>
                              <a:off x="0" y="0"/>
                              <a:ext cx="3390900" cy="1428750"/>
                            </a:xfrm>
                            <a:prstGeom prst="rect">
                              <a:avLst/>
                            </a:prstGeom>
                            <a:noFill/>
                            <a:ln w="9525">
                              <a:noFill/>
                              <a:miter lim="800000"/>
                              <a:headEnd/>
                              <a:tailEnd/>
                            </a:ln>
                          </pic:spPr>
                        </pic:pic>
                      </a:graphicData>
                    </a:graphic>
                  </wp:anchor>
                </w:drawing>
              </w:r>
            </w:hyperlink>
            <w:r>
              <w:t xml:space="preserve">Ювелирная бирка, определённая </w:t>
            </w:r>
            <w:hyperlink r:id="rId207" w:tooltip="Скачать текст ЗАКОНА (word 211 кБ)" w:history="1">
              <w:r>
                <w:rPr>
                  <w:rStyle w:val="a6"/>
                </w:rPr>
                <w:t>«Правилами продажи отдельных видов товаров»</w:t>
              </w:r>
            </w:hyperlink>
            <w:r>
              <w:t xml:space="preserve">, утвержденными постановлением Правительства РФ №55 от 19 января 1998 г., в соответствии с законом </w:t>
            </w:r>
            <w:hyperlink r:id="rId208" w:tooltip="Скачать текст ЗАКОНА (word 220 кБ)" w:history="1">
              <w:r>
                <w:rPr>
                  <w:rStyle w:val="a6"/>
                </w:rPr>
                <w:t>«О защите прав потребителя»</w:t>
              </w:r>
            </w:hyperlink>
            <w:r>
              <w:t xml:space="preserve"> (отраслевой стандарт ОСТ 117-3-002-95), является неотъемлемым атрибутом любого ювелирного изделия. </w:t>
            </w:r>
          </w:p>
          <w:p w:rsidR="00DA1994" w:rsidRDefault="00DA1994" w:rsidP="00DA1994">
            <w:pPr>
              <w:jc w:val="both"/>
            </w:pPr>
          </w:p>
          <w:p w:rsidR="00DA1994" w:rsidRDefault="00DA1994" w:rsidP="00DA1994">
            <w:pPr>
              <w:jc w:val="both"/>
            </w:pPr>
            <w:r>
              <w:t>По сути, ювелирная бирка — всё равно, что информационное табло: на ней отражается не только итоговая стоимость изделия, но и:</w:t>
            </w:r>
          </w:p>
          <w:p w:rsidR="00DA1994" w:rsidRDefault="00DA1994" w:rsidP="00DA1994">
            <w:pPr>
              <w:jc w:val="both"/>
            </w:pPr>
            <w:proofErr w:type="gramStart"/>
            <w:r>
              <w:t>— Наименование и товарный знак предприятия изготовителя</w:t>
            </w:r>
            <w:r>
              <w:br/>
              <w:t>— Местонахождение предприятие изготовителя</w:t>
            </w:r>
            <w:r>
              <w:br/>
              <w:t>— Наименование изделия</w:t>
            </w:r>
            <w:r>
              <w:br/>
              <w:t>— Артикул изделия</w:t>
            </w:r>
            <w:r>
              <w:br/>
              <w:t>— Наименование и проба драгоценного металла</w:t>
            </w:r>
            <w:r>
              <w:br/>
              <w:t>— Масса изделия в граммах</w:t>
            </w:r>
            <w:r>
              <w:br/>
              <w:t>— Цена за грамм (кроме изделий из серебра и изделий с драгоценными камнями)</w:t>
            </w:r>
            <w:r>
              <w:br/>
              <w:t>— Цена изделия (заполняется предприятиями торговли)</w:t>
            </w:r>
            <w:r>
              <w:br/>
              <w:t>— Размер кольца, браслета, цепочки</w:t>
            </w:r>
            <w:r>
              <w:br/>
              <w:t>— Наименование материала вставки</w:t>
            </w:r>
            <w:r>
              <w:br/>
              <w:t>— Обозначение настоящего стандарта</w:t>
            </w:r>
            <w:r>
              <w:br/>
              <w:t>— Характеристика и нормативные документы на вставки</w:t>
            </w:r>
            <w:r>
              <w:br/>
              <w:t xml:space="preserve">— Штамп ОТК </w:t>
            </w:r>
            <w:proofErr w:type="gramEnd"/>
          </w:p>
          <w:p w:rsidR="00DA1994" w:rsidRDefault="00DA1994" w:rsidP="00DA1994">
            <w:pPr>
              <w:jc w:val="both"/>
            </w:pPr>
            <w:r>
              <w:br/>
            </w:r>
            <w:r>
              <w:lastRenderedPageBreak/>
              <w:t xml:space="preserve">Одним словом, для всего вышеперечисленного размер бирки явно кажется недостаточным. </w:t>
            </w:r>
          </w:p>
          <w:p w:rsidR="00DA1994" w:rsidRDefault="00DA1994" w:rsidP="00DA1994">
            <w:pPr>
              <w:jc w:val="both"/>
            </w:pPr>
          </w:p>
          <w:p w:rsidR="00DA1994" w:rsidRDefault="00DA1994" w:rsidP="00DA1994">
            <w:pPr>
              <w:jc w:val="both"/>
            </w:pPr>
            <w:hyperlink r:id="rId209" w:tooltip="Бирка-книжечка ювелирного изделия" w:history="1">
              <w:r>
                <w:rPr>
                  <w:noProof/>
                  <w:lang w:eastAsia="ru-RU"/>
                </w:rPr>
                <w:drawing>
                  <wp:anchor distT="0" distB="0" distL="95250" distR="95250" simplePos="0" relativeHeight="251813888" behindDoc="0" locked="0" layoutInCell="1" allowOverlap="0">
                    <wp:simplePos x="0" y="0"/>
                    <wp:positionH relativeFrom="column">
                      <wp:align>left</wp:align>
                    </wp:positionH>
                    <wp:positionV relativeFrom="line">
                      <wp:posOffset>0</wp:posOffset>
                    </wp:positionV>
                    <wp:extent cx="1714500" cy="1419225"/>
                    <wp:effectExtent l="19050" t="0" r="0" b="0"/>
                    <wp:wrapSquare wrapText="bothSides"/>
                    <wp:docPr id="126" name="Рисунок 126" descr="http://всёоювелирке.рф/pict/kl_bbir1.gif">
                      <a:hlinkClick xmlns:a="http://schemas.openxmlformats.org/drawingml/2006/main" r:id="rId209" tooltip="&quot;Бирка-книжечка ювелирного издел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всёоювелирке.рф/pict/kl_bbir1.gif">
                              <a:hlinkClick r:id="rId209" tooltip="&quot;Бирка-книжечка ювелирного изделия&quot;"/>
                            </pic:cNvPr>
                            <pic:cNvPicPr>
                              <a:picLocks noChangeAspect="1" noChangeArrowheads="1"/>
                            </pic:cNvPicPr>
                          </pic:nvPicPr>
                          <pic:blipFill>
                            <a:blip r:embed="rId210" cstate="print"/>
                            <a:srcRect/>
                            <a:stretch>
                              <a:fillRect/>
                            </a:stretch>
                          </pic:blipFill>
                          <pic:spPr bwMode="auto">
                            <a:xfrm>
                              <a:off x="0" y="0"/>
                              <a:ext cx="1714500" cy="1419225"/>
                            </a:xfrm>
                            <a:prstGeom prst="rect">
                              <a:avLst/>
                            </a:prstGeom>
                            <a:noFill/>
                            <a:ln w="9525">
                              <a:noFill/>
                              <a:miter lim="800000"/>
                              <a:headEnd/>
                              <a:tailEnd/>
                            </a:ln>
                          </pic:spPr>
                        </pic:pic>
                      </a:graphicData>
                    </a:graphic>
                  </wp:anchor>
                </w:drawing>
              </w:r>
            </w:hyperlink>
            <w:r>
              <w:t xml:space="preserve">Так оно и есть: многие производители сетуют на то, что по </w:t>
            </w:r>
            <w:proofErr w:type="spellStart"/>
            <w:r>
              <w:t>ГОСТу</w:t>
            </w:r>
            <w:proofErr w:type="spellEnd"/>
            <w:r>
              <w:t xml:space="preserve"> размер ювелирной бирки — 25 </w:t>
            </w:r>
            <w:proofErr w:type="spellStart"/>
            <w:r>
              <w:t>x</w:t>
            </w:r>
            <w:proofErr w:type="spellEnd"/>
            <w:r>
              <w:t xml:space="preserve"> 35 миллиметров, и отклонение допускается на пару миллиметров, не более того. Конечно, и на таком клочке можно уместить всю нужную информацию (было бы желание). Но вот сможет ли покупатель разобраться в </w:t>
            </w:r>
            <w:proofErr w:type="gramStart"/>
            <w:r>
              <w:t>написанном</w:t>
            </w:r>
            <w:proofErr w:type="gramEnd"/>
            <w:r>
              <w:t xml:space="preserve">? Наверняка вы когда-нибудь пытались рассмотреть в каракулях врача связный и логичный текст рецепта, и вряд ли вам это удалось. Чтобы покупатель не терял терпение, корпя над ювелирной биркой и напрасно напрягая глаза, производители стали выпускать бирки ювелирные других размеров, более удобных для нанесения информации. Если на ювелирном изделии присутствует несколько вставок (камни или иной металл), ювелирная бирка и вовсе может быть неограниченной — в разумных пределах, дабы на ней поместилась вся информация. Таким образом, помимо регламентированных бирок, сегодня выпускаются бирки среднего (30 </w:t>
            </w:r>
            <w:proofErr w:type="spellStart"/>
            <w:r>
              <w:t>x</w:t>
            </w:r>
            <w:proofErr w:type="spellEnd"/>
            <w:r>
              <w:t xml:space="preserve"> 50 миллиметров) и большого (50 </w:t>
            </w:r>
            <w:proofErr w:type="spellStart"/>
            <w:r>
              <w:t>x</w:t>
            </w:r>
            <w:proofErr w:type="spellEnd"/>
            <w:r>
              <w:t xml:space="preserve"> 35 сантиметров в разложенном виде — так называемые «бирки-книжечки») размеров. </w:t>
            </w:r>
          </w:p>
          <w:p w:rsidR="00DA1994" w:rsidRDefault="00DA1994" w:rsidP="00DA1994">
            <w:pPr>
              <w:jc w:val="both"/>
            </w:pPr>
          </w:p>
          <w:p w:rsidR="00DA1994" w:rsidRDefault="00DA1994" w:rsidP="00DA1994">
            <w:pPr>
              <w:jc w:val="both"/>
            </w:pPr>
            <w:r>
              <w:t xml:space="preserve">Если взять в руки, например, кольцо с биркой, то сразу будет видно, что к товару, бирка не просто приклеена или привязана, а припаяна. А на пломбу нанесен логотип производителя – такой же, как и на самой бирке. Это гарантирует подлинность изделия: сразу же после изготовления на заводе оно было запломбировано и в магазин доставлено в первозданном виде. Подменить его невозможно. Вы не видите пломбу? Это кидает на магазин нехорошую тень. </w:t>
            </w:r>
          </w:p>
          <w:p w:rsidR="00DA1994" w:rsidRDefault="00DA1994" w:rsidP="00DA1994">
            <w:pPr>
              <w:jc w:val="both"/>
            </w:pPr>
          </w:p>
          <w:p w:rsidR="00DA1994" w:rsidRDefault="00DA1994" w:rsidP="00DA1994">
            <w:pPr>
              <w:jc w:val="both"/>
            </w:pPr>
            <w:r>
              <w:t xml:space="preserve">Любые другие "сертификаты подлинности", кроме ювелирной бирки, не имеют никакой юридической силы. </w:t>
            </w:r>
            <w:r>
              <w:br/>
            </w:r>
            <w:r>
              <w:br/>
              <w:t xml:space="preserve">Предприятие торговли вправе снять ярлык (бирку) при проверке веса изделия и навесить свой, с составлением соответствующего акта. </w:t>
            </w:r>
          </w:p>
          <w:p w:rsidR="00DA1994" w:rsidRDefault="00DA1994" w:rsidP="00DA1994">
            <w:pPr>
              <w:jc w:val="both"/>
            </w:pPr>
          </w:p>
          <w:p w:rsidR="00DA1994" w:rsidRDefault="00DA1994" w:rsidP="00DA1994">
            <w:pPr>
              <w:jc w:val="both"/>
            </w:pPr>
            <w:r>
              <w:t xml:space="preserve">Ювелирные бирки производятся из целого ряда материалов: </w:t>
            </w:r>
          </w:p>
          <w:p w:rsidR="00DA1994" w:rsidRDefault="00DA1994" w:rsidP="00DA1994">
            <w:pPr>
              <w:numPr>
                <w:ilvl w:val="0"/>
                <w:numId w:val="21"/>
              </w:numPr>
              <w:spacing w:before="100" w:beforeAutospacing="1" w:after="100" w:afterAutospacing="1" w:line="240" w:lineRule="auto"/>
              <w:ind w:left="0" w:firstLine="0"/>
              <w:jc w:val="both"/>
            </w:pPr>
            <w:r>
              <w:t xml:space="preserve">бумаги; </w:t>
            </w:r>
          </w:p>
          <w:p w:rsidR="00DA1994" w:rsidRDefault="00DA1994" w:rsidP="00DA1994">
            <w:pPr>
              <w:numPr>
                <w:ilvl w:val="0"/>
                <w:numId w:val="21"/>
              </w:numPr>
              <w:spacing w:before="100" w:beforeAutospacing="1" w:after="100" w:afterAutospacing="1" w:line="240" w:lineRule="auto"/>
              <w:ind w:left="0" w:firstLine="0"/>
              <w:jc w:val="both"/>
            </w:pPr>
            <w:r>
              <w:t xml:space="preserve">картона; </w:t>
            </w:r>
          </w:p>
          <w:p w:rsidR="00DA1994" w:rsidRDefault="00DA1994" w:rsidP="00DA1994">
            <w:pPr>
              <w:numPr>
                <w:ilvl w:val="0"/>
                <w:numId w:val="21"/>
              </w:numPr>
              <w:spacing w:before="100" w:beforeAutospacing="1" w:after="100" w:afterAutospacing="1" w:line="240" w:lineRule="auto"/>
              <w:ind w:left="0" w:firstLine="0"/>
              <w:jc w:val="both"/>
            </w:pPr>
            <w:r>
              <w:t>пленки (</w:t>
            </w:r>
            <w:proofErr w:type="spellStart"/>
            <w:r>
              <w:t>полиарт</w:t>
            </w:r>
            <w:proofErr w:type="spellEnd"/>
            <w:r>
              <w:t xml:space="preserve">, полиэтиленовой, полипропиленовой, </w:t>
            </w:r>
            <w:proofErr w:type="spellStart"/>
            <w:r>
              <w:t>полиэстеровой</w:t>
            </w:r>
            <w:proofErr w:type="spellEnd"/>
            <w:r>
              <w:t xml:space="preserve">, полистирольной и поливинилхлоридной); </w:t>
            </w:r>
          </w:p>
          <w:p w:rsidR="00DA1994" w:rsidRDefault="00DA1994" w:rsidP="00DA1994">
            <w:pPr>
              <w:numPr>
                <w:ilvl w:val="0"/>
                <w:numId w:val="21"/>
              </w:numPr>
              <w:spacing w:before="100" w:beforeAutospacing="1" w:after="100" w:afterAutospacing="1" w:line="240" w:lineRule="auto"/>
              <w:ind w:left="0" w:firstLine="0"/>
              <w:jc w:val="both"/>
            </w:pPr>
            <w:r>
              <w:t xml:space="preserve">самоклеящейся бумаги. </w:t>
            </w:r>
          </w:p>
          <w:p w:rsidR="00DA1994" w:rsidRDefault="00DA1994" w:rsidP="00DA1994">
            <w:pPr>
              <w:spacing w:after="0"/>
              <w:jc w:val="both"/>
            </w:pPr>
            <w:r>
              <w:br/>
            </w:r>
            <w:r>
              <w:br/>
            </w:r>
            <w:r>
              <w:rPr>
                <w:noProof/>
                <w:lang w:eastAsia="ru-RU"/>
              </w:rPr>
              <w:drawing>
                <wp:anchor distT="95250" distB="95250" distL="95250" distR="95250" simplePos="0" relativeHeight="251814912" behindDoc="0" locked="0" layoutInCell="1" allowOverlap="0">
                  <wp:simplePos x="0" y="0"/>
                  <wp:positionH relativeFrom="column">
                    <wp:align>left</wp:align>
                  </wp:positionH>
                  <wp:positionV relativeFrom="line">
                    <wp:posOffset>0</wp:posOffset>
                  </wp:positionV>
                  <wp:extent cx="2114550" cy="1714500"/>
                  <wp:effectExtent l="19050" t="0" r="0" b="0"/>
                  <wp:wrapSquare wrapText="bothSides"/>
                  <wp:docPr id="127" name="Рисунок 127" descr="http://всёоювелирке.рф/pict/kl_bi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всёоювелирке.рф/pict/kl_birk.gif"/>
                          <pic:cNvPicPr>
                            <a:picLocks noChangeAspect="1" noChangeArrowheads="1"/>
                          </pic:cNvPicPr>
                        </pic:nvPicPr>
                        <pic:blipFill>
                          <a:blip r:embed="rId211" cstate="print"/>
                          <a:srcRect/>
                          <a:stretch>
                            <a:fillRect/>
                          </a:stretch>
                        </pic:blipFill>
                        <pic:spPr bwMode="auto">
                          <a:xfrm>
                            <a:off x="0" y="0"/>
                            <a:ext cx="2114550" cy="1714500"/>
                          </a:xfrm>
                          <a:prstGeom prst="rect">
                            <a:avLst/>
                          </a:prstGeom>
                          <a:noFill/>
                          <a:ln w="9525">
                            <a:noFill/>
                            <a:miter lim="800000"/>
                            <a:headEnd/>
                            <a:tailEnd/>
                          </a:ln>
                        </pic:spPr>
                      </pic:pic>
                    </a:graphicData>
                  </a:graphic>
                </wp:anchor>
              </w:drawing>
            </w:r>
            <w:r>
              <w:t xml:space="preserve">Если же говорить о способе нанесения информации на ювелирные бирки, то выделить можно два основных, и зависят они исключительно от подхода производителя к внешнему виду своего изделия. Некоторые, информацию вписывают шариковой ручкой в каждую отдельную бирку. Это не слишком </w:t>
            </w:r>
            <w:r>
              <w:lastRenderedPageBreak/>
              <w:t xml:space="preserve">удобно для сотрудников, и не эстетично для покупателя. В современных компаниях информация впечатывается с помощью </w:t>
            </w:r>
            <w:proofErr w:type="spellStart"/>
            <w:r>
              <w:t>термотрансферного</w:t>
            </w:r>
            <w:proofErr w:type="spellEnd"/>
            <w:r>
              <w:t xml:space="preserve"> принтера. В него вставляют ролик с фирменными ювелирными бирками и красящий ролик, а на выходе получают красивую ювелирную бирку для конкретного изделия. </w:t>
            </w:r>
          </w:p>
          <w:p w:rsidR="00DA1994" w:rsidRDefault="00DA1994" w:rsidP="00DA1994">
            <w:pPr>
              <w:jc w:val="both"/>
            </w:pPr>
          </w:p>
          <w:p w:rsidR="00DA1994" w:rsidRDefault="00DA1994" w:rsidP="00DA1994">
            <w:pPr>
              <w:spacing w:after="240"/>
              <w:jc w:val="both"/>
            </w:pPr>
            <w:r>
              <w:rPr>
                <w:noProof/>
                <w:lang w:eastAsia="ru-RU"/>
              </w:rPr>
              <w:drawing>
                <wp:anchor distT="0" distB="0" distL="95250" distR="95250" simplePos="0" relativeHeight="251815936" behindDoc="0" locked="0" layoutInCell="1" allowOverlap="0">
                  <wp:simplePos x="0" y="0"/>
                  <wp:positionH relativeFrom="column">
                    <wp:align>right</wp:align>
                  </wp:positionH>
                  <wp:positionV relativeFrom="line">
                    <wp:posOffset>0</wp:posOffset>
                  </wp:positionV>
                  <wp:extent cx="2676525" cy="1905000"/>
                  <wp:effectExtent l="19050" t="0" r="9525" b="0"/>
                  <wp:wrapSquare wrapText="bothSides"/>
                  <wp:docPr id="128" name="Рисунок 128" descr="http://всёоювелирке.рф/pict/kl_b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всёоювелирке.рф/pict/kl_bir.gif"/>
                          <pic:cNvPicPr>
                            <a:picLocks noChangeAspect="1" noChangeArrowheads="1"/>
                          </pic:cNvPicPr>
                        </pic:nvPicPr>
                        <pic:blipFill>
                          <a:blip r:embed="rId212" cstate="print"/>
                          <a:srcRect/>
                          <a:stretch>
                            <a:fillRect/>
                          </a:stretch>
                        </pic:blipFill>
                        <pic:spPr bwMode="auto">
                          <a:xfrm>
                            <a:off x="0" y="0"/>
                            <a:ext cx="2676525" cy="1905000"/>
                          </a:xfrm>
                          <a:prstGeom prst="rect">
                            <a:avLst/>
                          </a:prstGeom>
                          <a:noFill/>
                          <a:ln w="9525">
                            <a:noFill/>
                            <a:miter lim="800000"/>
                            <a:headEnd/>
                            <a:tailEnd/>
                          </a:ln>
                        </pic:spPr>
                      </pic:pic>
                    </a:graphicData>
                  </a:graphic>
                </wp:anchor>
              </w:drawing>
            </w:r>
            <w:r>
              <w:rPr>
                <w:u w:val="single"/>
              </w:rPr>
              <w:t>Пример бирки ювелирного изделия с бриллиантами</w:t>
            </w:r>
            <w:r>
              <w:t xml:space="preserve"> </w:t>
            </w:r>
          </w:p>
          <w:p w:rsidR="00DA1994" w:rsidRDefault="00DA1994" w:rsidP="00DA1994">
            <w:pPr>
              <w:spacing w:after="0"/>
              <w:jc w:val="both"/>
            </w:pPr>
            <w:r>
              <w:rPr>
                <w:color w:val="000000"/>
                <w:shd w:val="clear" w:color="auto" w:fill="FFFFFF"/>
              </w:rPr>
              <w:t xml:space="preserve">1 </w:t>
            </w:r>
            <w:proofErr w:type="spellStart"/>
            <w:r>
              <w:rPr>
                <w:color w:val="000000"/>
                <w:shd w:val="clear" w:color="auto" w:fill="FFFFFF"/>
              </w:rPr>
              <w:t>Бр</w:t>
            </w:r>
            <w:proofErr w:type="spellEnd"/>
            <w:r>
              <w:rPr>
                <w:color w:val="000000"/>
                <w:shd w:val="clear" w:color="auto" w:fill="FFFFFF"/>
              </w:rPr>
              <w:t>. Кр-57-0,52 3/4</w:t>
            </w:r>
            <w:proofErr w:type="gramStart"/>
            <w:r>
              <w:rPr>
                <w:color w:val="000000"/>
                <w:shd w:val="clear" w:color="auto" w:fill="FFFFFF"/>
              </w:rPr>
              <w:t xml:space="preserve"> А</w:t>
            </w:r>
            <w:proofErr w:type="gramEnd"/>
            <w:r>
              <w:br/>
            </w:r>
            <w:r>
              <w:rPr>
                <w:color w:val="000000"/>
                <w:shd w:val="clear" w:color="auto" w:fill="FFFFFF"/>
              </w:rPr>
              <w:t xml:space="preserve">2 </w:t>
            </w:r>
            <w:proofErr w:type="spellStart"/>
            <w:r>
              <w:rPr>
                <w:color w:val="000000"/>
                <w:shd w:val="clear" w:color="auto" w:fill="FFFFFF"/>
              </w:rPr>
              <w:t>Бр</w:t>
            </w:r>
            <w:proofErr w:type="spellEnd"/>
            <w:r>
              <w:rPr>
                <w:color w:val="000000"/>
                <w:shd w:val="clear" w:color="auto" w:fill="FFFFFF"/>
              </w:rPr>
              <w:t>. Г-56-0,53 4/4 C</w:t>
            </w:r>
            <w:r>
              <w:t xml:space="preserve"> </w:t>
            </w:r>
          </w:p>
          <w:p w:rsidR="00DA1994" w:rsidRDefault="00DA1994" w:rsidP="00DA1994">
            <w:pPr>
              <w:jc w:val="both"/>
            </w:pPr>
            <w:r>
              <w:br/>
            </w:r>
            <w:r>
              <w:br/>
              <w:t xml:space="preserve">Сначала расшифруем первую строчку: </w:t>
            </w:r>
            <w:r>
              <w:br/>
            </w:r>
            <w:r>
              <w:br/>
            </w:r>
            <w:r>
              <w:rPr>
                <w:color w:val="000000"/>
                <w:shd w:val="clear" w:color="auto" w:fill="FFFFFF"/>
              </w:rPr>
              <w:t>[1]</w:t>
            </w:r>
            <w:r>
              <w:t xml:space="preserve"> — количество камней данной размерной группы и данных характеристик.</w:t>
            </w:r>
            <w:r>
              <w:br/>
            </w:r>
            <w:r>
              <w:rPr>
                <w:color w:val="000000"/>
                <w:shd w:val="clear" w:color="auto" w:fill="FFFFFF"/>
              </w:rPr>
              <w:t>[</w:t>
            </w:r>
            <w:proofErr w:type="spellStart"/>
            <w:r>
              <w:rPr>
                <w:color w:val="000000"/>
                <w:shd w:val="clear" w:color="auto" w:fill="FFFFFF"/>
              </w:rPr>
              <w:t>Бр</w:t>
            </w:r>
            <w:proofErr w:type="spellEnd"/>
            <w:r>
              <w:rPr>
                <w:color w:val="000000"/>
                <w:shd w:val="clear" w:color="auto" w:fill="FFFFFF"/>
              </w:rPr>
              <w:t>.]</w:t>
            </w:r>
            <w:r>
              <w:t xml:space="preserve"> — камень в изделии бриллиант (Иногда обозначается целым словом).</w:t>
            </w:r>
            <w:r>
              <w:br/>
            </w:r>
            <w:r>
              <w:rPr>
                <w:color w:val="000000"/>
                <w:shd w:val="clear" w:color="auto" w:fill="FFFFFF"/>
              </w:rPr>
              <w:t>[Кр-57]</w:t>
            </w:r>
            <w:r>
              <w:t xml:space="preserve"> — описание огранки, в данном случае стандартная бриллиантовая огранка — круглая </w:t>
            </w:r>
            <w:proofErr w:type="spellStart"/>
            <w:r>
              <w:t>пятидесятисемигранная</w:t>
            </w:r>
            <w:proofErr w:type="spellEnd"/>
            <w:r>
              <w:t>.</w:t>
            </w:r>
            <w:r>
              <w:br/>
            </w:r>
            <w:r>
              <w:rPr>
                <w:color w:val="000000"/>
                <w:shd w:val="clear" w:color="auto" w:fill="FFFFFF"/>
              </w:rPr>
              <w:t>[0,52]</w:t>
            </w:r>
            <w:r>
              <w:t xml:space="preserve"> — масса бриллианта в каратах.</w:t>
            </w:r>
            <w:r>
              <w:br/>
            </w:r>
            <w:r>
              <w:rPr>
                <w:color w:val="000000"/>
                <w:shd w:val="clear" w:color="auto" w:fill="FFFFFF"/>
              </w:rPr>
              <w:t>[3/4]</w:t>
            </w:r>
            <w:r>
              <w:t xml:space="preserve"> —первая цифра обозначает группу цвета, вторая — группу чистоты. Для камней свыше 0,3 карата шкала цвета имеет градации от 1 до 9, шкала качества от 1 до 12. Наилучшей характеристикой является 1.</w:t>
            </w:r>
            <w:r>
              <w:br/>
            </w:r>
            <w:r>
              <w:rPr>
                <w:color w:val="000000"/>
                <w:shd w:val="clear" w:color="auto" w:fill="FFFFFF"/>
              </w:rPr>
              <w:t>[А]</w:t>
            </w:r>
            <w:r>
              <w:t xml:space="preserve"> — группа качества пропорций. Пропорции круглого бриллианта делятся на группы</w:t>
            </w:r>
            <w:proofErr w:type="gramStart"/>
            <w:r>
              <w:t xml:space="preserve"> А</w:t>
            </w:r>
            <w:proofErr w:type="gramEnd"/>
            <w:r>
              <w:t xml:space="preserve"> и В. Лучшей является группа А. </w:t>
            </w:r>
            <w:r>
              <w:br/>
            </w:r>
            <w:r>
              <w:br/>
              <w:t xml:space="preserve">Таким образом, первую строчку записи можно прочесть следующим образом: «В изделие вставлен один бриллиант круглой </w:t>
            </w:r>
            <w:proofErr w:type="spellStart"/>
            <w:r>
              <w:t>пятидесятисемигранной</w:t>
            </w:r>
            <w:proofErr w:type="spellEnd"/>
            <w:r>
              <w:t xml:space="preserve"> огранки (стандартной бриллиантовой) массой 0,52 карата с характеристикой по цвету 3 (хороший цвет), по качеству 4 (достаточно хорошая характеристика)». </w:t>
            </w:r>
            <w:r>
              <w:br/>
            </w:r>
            <w:r>
              <w:br/>
              <w:t xml:space="preserve">По аналогии с этим вторую строчку можно прочесть так: «Помимо этого камня в изделии находятся 2 камня огранки «груша» (Г-56 - стандартная огранка по форме «груша») общей массой 0,53 карата с характеристиками по цвету 4 (достаточно хороший цвет) и по качеству 4 (достаточно высокая характеристика)». </w:t>
            </w:r>
          </w:p>
          <w:p w:rsidR="00DA1994" w:rsidRDefault="00DA1994" w:rsidP="00DA1994">
            <w:pPr>
              <w:jc w:val="both"/>
              <w:rPr>
                <w:sz w:val="24"/>
                <w:szCs w:val="24"/>
              </w:rPr>
            </w:pPr>
          </w:p>
        </w:tc>
      </w:tr>
      <w:tr w:rsidR="00DA1994" w:rsidTr="00DA1994">
        <w:trPr>
          <w:trHeight w:val="537"/>
          <w:tblCellSpacing w:w="0" w:type="dxa"/>
          <w:jc w:val="center"/>
        </w:trPr>
        <w:tc>
          <w:tcPr>
            <w:tcW w:w="0" w:type="auto"/>
            <w:vMerge/>
            <w:vAlign w:val="center"/>
            <w:hideMark/>
          </w:tcPr>
          <w:p w:rsidR="00DA1994" w:rsidRDefault="00DA1994" w:rsidP="00DA1994">
            <w:pPr>
              <w:jc w:val="both"/>
              <w:rPr>
                <w:sz w:val="24"/>
                <w:szCs w:val="24"/>
              </w:rPr>
            </w:pPr>
          </w:p>
        </w:tc>
      </w:tr>
    </w:tbl>
    <w:p w:rsidR="00DA1994" w:rsidRDefault="00DA1994" w:rsidP="00DA1994">
      <w:pPr>
        <w:jc w:val="both"/>
      </w:pPr>
    </w:p>
    <w:sectPr w:rsidR="00DA1994" w:rsidSect="00DA1994">
      <w:pgSz w:w="11906" w:h="16838"/>
      <w:pgMar w:top="1134" w:right="424"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382"/>
    <w:multiLevelType w:val="multilevel"/>
    <w:tmpl w:val="0A862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4B1156"/>
    <w:multiLevelType w:val="multilevel"/>
    <w:tmpl w:val="657A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5048A"/>
    <w:multiLevelType w:val="multilevel"/>
    <w:tmpl w:val="9A2AB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5398D"/>
    <w:multiLevelType w:val="multilevel"/>
    <w:tmpl w:val="4A7A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E6D4E"/>
    <w:multiLevelType w:val="multilevel"/>
    <w:tmpl w:val="31D6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D1315"/>
    <w:multiLevelType w:val="multilevel"/>
    <w:tmpl w:val="7244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6A0D45"/>
    <w:multiLevelType w:val="multilevel"/>
    <w:tmpl w:val="66E8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75949"/>
    <w:multiLevelType w:val="multilevel"/>
    <w:tmpl w:val="2C24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76591"/>
    <w:multiLevelType w:val="multilevel"/>
    <w:tmpl w:val="7772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A64D8B"/>
    <w:multiLevelType w:val="multilevel"/>
    <w:tmpl w:val="4C42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EE5EF4"/>
    <w:multiLevelType w:val="multilevel"/>
    <w:tmpl w:val="FEFE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7347C6"/>
    <w:multiLevelType w:val="multilevel"/>
    <w:tmpl w:val="559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91804"/>
    <w:multiLevelType w:val="multilevel"/>
    <w:tmpl w:val="1CD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B74EB"/>
    <w:multiLevelType w:val="multilevel"/>
    <w:tmpl w:val="7422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93498C"/>
    <w:multiLevelType w:val="multilevel"/>
    <w:tmpl w:val="FD7A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7B02FC"/>
    <w:multiLevelType w:val="multilevel"/>
    <w:tmpl w:val="7CCC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67635F"/>
    <w:multiLevelType w:val="multilevel"/>
    <w:tmpl w:val="FB5A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206B59"/>
    <w:multiLevelType w:val="multilevel"/>
    <w:tmpl w:val="FD46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F53422"/>
    <w:multiLevelType w:val="multilevel"/>
    <w:tmpl w:val="8EFA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430405"/>
    <w:multiLevelType w:val="multilevel"/>
    <w:tmpl w:val="E294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5F471C"/>
    <w:multiLevelType w:val="multilevel"/>
    <w:tmpl w:val="A7B4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0"/>
  </w:num>
  <w:num w:numId="4">
    <w:abstractNumId w:val="18"/>
  </w:num>
  <w:num w:numId="5">
    <w:abstractNumId w:val="12"/>
  </w:num>
  <w:num w:numId="6">
    <w:abstractNumId w:val="11"/>
  </w:num>
  <w:num w:numId="7">
    <w:abstractNumId w:val="17"/>
  </w:num>
  <w:num w:numId="8">
    <w:abstractNumId w:val="19"/>
  </w:num>
  <w:num w:numId="9">
    <w:abstractNumId w:val="7"/>
  </w:num>
  <w:num w:numId="10">
    <w:abstractNumId w:val="2"/>
  </w:num>
  <w:num w:numId="11">
    <w:abstractNumId w:val="3"/>
  </w:num>
  <w:num w:numId="12">
    <w:abstractNumId w:val="0"/>
  </w:num>
  <w:num w:numId="13">
    <w:abstractNumId w:val="10"/>
  </w:num>
  <w:num w:numId="14">
    <w:abstractNumId w:val="15"/>
  </w:num>
  <w:num w:numId="15">
    <w:abstractNumId w:val="16"/>
  </w:num>
  <w:num w:numId="16">
    <w:abstractNumId w:val="5"/>
  </w:num>
  <w:num w:numId="17">
    <w:abstractNumId w:val="8"/>
  </w:num>
  <w:num w:numId="18">
    <w:abstractNumId w:val="1"/>
  </w:num>
  <w:num w:numId="19">
    <w:abstractNumId w:val="13"/>
  </w:num>
  <w:num w:numId="20">
    <w:abstractNumId w:val="9"/>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3520"/>
    <w:rsid w:val="00081155"/>
    <w:rsid w:val="00123AC7"/>
    <w:rsid w:val="0047509A"/>
    <w:rsid w:val="00DA1994"/>
    <w:rsid w:val="00E335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155"/>
  </w:style>
  <w:style w:type="paragraph" w:styleId="3">
    <w:name w:val="heading 3"/>
    <w:basedOn w:val="a"/>
    <w:next w:val="a"/>
    <w:link w:val="30"/>
    <w:uiPriority w:val="9"/>
    <w:unhideWhenUsed/>
    <w:qFormat/>
    <w:rsid w:val="00DA199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47509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509A"/>
    <w:pPr>
      <w:ind w:left="720"/>
      <w:contextualSpacing/>
    </w:pPr>
  </w:style>
  <w:style w:type="paragraph" w:styleId="a4">
    <w:name w:val="Balloon Text"/>
    <w:basedOn w:val="a"/>
    <w:link w:val="a5"/>
    <w:uiPriority w:val="99"/>
    <w:semiHidden/>
    <w:unhideWhenUsed/>
    <w:rsid w:val="004750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509A"/>
    <w:rPr>
      <w:rFonts w:ascii="Tahoma" w:hAnsi="Tahoma" w:cs="Tahoma"/>
      <w:sz w:val="16"/>
      <w:szCs w:val="16"/>
    </w:rPr>
  </w:style>
  <w:style w:type="character" w:styleId="a6">
    <w:name w:val="Hyperlink"/>
    <w:basedOn w:val="a0"/>
    <w:uiPriority w:val="99"/>
    <w:semiHidden/>
    <w:unhideWhenUsed/>
    <w:rsid w:val="0047509A"/>
    <w:rPr>
      <w:color w:val="0000FF"/>
      <w:u w:val="single"/>
    </w:rPr>
  </w:style>
  <w:style w:type="character" w:customStyle="1" w:styleId="40">
    <w:name w:val="Заголовок 4 Знак"/>
    <w:basedOn w:val="a0"/>
    <w:link w:val="4"/>
    <w:uiPriority w:val="9"/>
    <w:rsid w:val="0047509A"/>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rsid w:val="00DA1994"/>
    <w:rPr>
      <w:rFonts w:asciiTheme="majorHAnsi" w:eastAsiaTheme="majorEastAsia" w:hAnsiTheme="majorHAnsi" w:cstheme="majorBidi"/>
      <w:b/>
      <w:bCs/>
      <w:color w:val="4F81BD" w:themeColor="accent1"/>
    </w:rPr>
  </w:style>
  <w:style w:type="character" w:styleId="a7">
    <w:name w:val="FollowedHyperlink"/>
    <w:basedOn w:val="a0"/>
    <w:uiPriority w:val="99"/>
    <w:semiHidden/>
    <w:unhideWhenUsed/>
    <w:rsid w:val="00DA1994"/>
    <w:rPr>
      <w:color w:val="800080"/>
      <w:u w:val="single"/>
    </w:rPr>
  </w:style>
  <w:style w:type="paragraph" w:styleId="a8">
    <w:name w:val="Normal (Web)"/>
    <w:basedOn w:val="a"/>
    <w:uiPriority w:val="99"/>
    <w:semiHidden/>
    <w:unhideWhenUsed/>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dn">
    <w:name w:val="at15dn"/>
    <w:basedOn w:val="a"/>
    <w:rsid w:val="00DA1994"/>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15a">
    <w:name w:val="at15a"/>
    <w:basedOn w:val="a"/>
    <w:rsid w:val="00DA1994"/>
    <w:pPr>
      <w:spacing w:after="0" w:line="240" w:lineRule="auto"/>
    </w:pPr>
    <w:rPr>
      <w:rFonts w:ascii="Times New Roman" w:eastAsia="Times New Roman" w:hAnsi="Times New Roman" w:cs="Times New Roman"/>
      <w:sz w:val="24"/>
      <w:szCs w:val="24"/>
      <w:lang w:eastAsia="ru-RU"/>
    </w:rPr>
  </w:style>
  <w:style w:type="paragraph" w:customStyle="1" w:styleId="at15erow">
    <w:name w:val="at15e_row"/>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
    <w:name w:val="at15t"/>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
    <w:name w:val="at300bs"/>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aa">
    <w:name w:val="at_baa"/>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
    <w:name w:val="at-promo-single"/>
    <w:basedOn w:val="a"/>
    <w:rsid w:val="00DA1994"/>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ddthistextshare">
    <w:name w:val="addthis_textshare"/>
    <w:basedOn w:val="a"/>
    <w:rsid w:val="00DA1994"/>
    <w:pPr>
      <w:spacing w:after="0" w:line="420" w:lineRule="atLeast"/>
    </w:pPr>
    <w:rPr>
      <w:rFonts w:ascii="Helvetica" w:eastAsia="Times New Roman" w:hAnsi="Helvetica" w:cs="Helvetica"/>
      <w:color w:val="FFFFFF"/>
      <w:sz w:val="18"/>
      <w:szCs w:val="18"/>
      <w:lang w:eastAsia="ru-RU"/>
    </w:rPr>
  </w:style>
  <w:style w:type="paragraph" w:customStyle="1" w:styleId="atimgshare">
    <w:name w:val="at_img_share"/>
    <w:basedOn w:val="a"/>
    <w:rsid w:val="00DA1994"/>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ru-RU"/>
    </w:rPr>
  </w:style>
  <w:style w:type="paragraph" w:customStyle="1" w:styleId="atm">
    <w:name w:val="atm"/>
    <w:basedOn w:val="a"/>
    <w:rsid w:val="00DA1994"/>
    <w:pPr>
      <w:spacing w:after="0" w:line="180" w:lineRule="atLeast"/>
    </w:pPr>
    <w:rPr>
      <w:rFonts w:ascii="Arial" w:eastAsia="Times New Roman" w:hAnsi="Arial" w:cs="Arial"/>
      <w:color w:val="444444"/>
      <w:sz w:val="18"/>
      <w:szCs w:val="18"/>
      <w:lang w:eastAsia="ru-RU"/>
    </w:rPr>
  </w:style>
  <w:style w:type="paragraph" w:customStyle="1" w:styleId="atm-i">
    <w:name w:val="atm-i"/>
    <w:basedOn w:val="a"/>
    <w:rsid w:val="00DA1994"/>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tm-f">
    <w:name w:val="atm-f"/>
    <w:basedOn w:val="a"/>
    <w:rsid w:val="00DA1994"/>
    <w:pPr>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addthisseparator">
    <w:name w:val="addthis_separato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
    <w:name w:val="at300b"/>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
    <w:name w:val="at300m"/>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expanded">
    <w:name w:val="at15t_expanded"/>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
    <w:name w:val="at15t_compact"/>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
    <w:name w:val="addthis_toolbox"/>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m-f-logo">
    <w:name w:val="atm-f-logo"/>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boximage">
    <w:name w:val="ibox_image"/>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tem">
    <w:name w:val="at_item"/>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old">
    <w:name w:val="at_bold"/>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tn">
    <w:name w:val="atbtn"/>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se">
    <w:name w:val="atrse"/>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sg">
    <w:name w:val="tmsg"/>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rror">
    <w:name w:val="at_erro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np">
    <w:name w:val="atinp"/>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
    <w:name w:val="at-promo-content"/>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
    <w:name w:val="at-promo-btn"/>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ffx">
    <w:name w:val="at-promo-btm-ffx"/>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ch">
    <w:name w:val="at-promo-btm-ch"/>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ie">
    <w:name w:val="at-promo-btm-ie"/>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
    <w:name w:val="pds-box"/>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outer">
    <w:name w:val="pds-box-out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inner">
    <w:name w:val="pds-box-inn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top">
    <w:name w:val="pds-box-top"/>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
    <w:name w:val="pds-question"/>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outer">
    <w:name w:val="pds-question-out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inner">
    <w:name w:val="pds-question-inn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top">
    <w:name w:val="pds-question-top"/>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answer">
    <w:name w:val="pds-answ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textfield">
    <w:name w:val="pds-textfield"/>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answer-feedback">
    <w:name w:val="pds-answer-feedback"/>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answer-feedback-bar">
    <w:name w:val="pds-answer-feedback-ba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vote">
    <w:name w:val="pds-vote"/>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votebutton-outer">
    <w:name w:val="pds-votebutton-out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totalvotes-inner">
    <w:name w:val="pds-totalvotes-inner"/>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
    <w:name w:val="addthis_follow_label"/>
    <w:basedOn w:val="a0"/>
    <w:rsid w:val="00DA1994"/>
  </w:style>
  <w:style w:type="paragraph" w:customStyle="1" w:styleId="iboximage1">
    <w:name w:val="ibox_image1"/>
    <w:basedOn w:val="a"/>
    <w:rsid w:val="00DA1994"/>
    <w:pPr>
      <w:spacing w:after="0" w:line="240" w:lineRule="auto"/>
    </w:pPr>
    <w:rPr>
      <w:rFonts w:ascii="Times New Roman" w:eastAsia="Times New Roman" w:hAnsi="Times New Roman" w:cs="Times New Roman"/>
      <w:sz w:val="24"/>
      <w:szCs w:val="24"/>
      <w:lang w:eastAsia="ru-RU"/>
    </w:rPr>
  </w:style>
  <w:style w:type="paragraph" w:customStyle="1" w:styleId="atitem1">
    <w:name w:val="at_item1"/>
    <w:basedOn w:val="a"/>
    <w:rsid w:val="00DA1994"/>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ru-RU"/>
    </w:rPr>
  </w:style>
  <w:style w:type="paragraph" w:customStyle="1" w:styleId="atbold1">
    <w:name w:val="at_bold1"/>
    <w:basedOn w:val="a"/>
    <w:rsid w:val="00DA199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titem2">
    <w:name w:val="at_item2"/>
    <w:basedOn w:val="a"/>
    <w:rsid w:val="00DA1994"/>
    <w:pPr>
      <w:spacing w:before="15" w:after="15" w:line="240" w:lineRule="auto"/>
      <w:ind w:left="15" w:right="15"/>
    </w:pPr>
    <w:rPr>
      <w:rFonts w:ascii="Times New Roman" w:eastAsia="Times New Roman" w:hAnsi="Times New Roman" w:cs="Times New Roman"/>
      <w:sz w:val="24"/>
      <w:szCs w:val="24"/>
      <w:lang w:eastAsia="ru-RU"/>
    </w:rPr>
  </w:style>
  <w:style w:type="character" w:customStyle="1" w:styleId="addthisfollowlabel1">
    <w:name w:val="addthis_follow_label1"/>
    <w:basedOn w:val="a0"/>
    <w:rsid w:val="00DA1994"/>
    <w:rPr>
      <w:vanish/>
      <w:webHidden w:val="0"/>
      <w:specVanish w:val="0"/>
    </w:rPr>
  </w:style>
  <w:style w:type="paragraph" w:customStyle="1" w:styleId="addthisseparator1">
    <w:name w:val="addthis_separator1"/>
    <w:basedOn w:val="a"/>
    <w:rsid w:val="00DA1994"/>
    <w:pPr>
      <w:spacing w:after="0" w:line="240" w:lineRule="auto"/>
      <w:ind w:left="75" w:right="75"/>
    </w:pPr>
    <w:rPr>
      <w:rFonts w:ascii="Times New Roman" w:eastAsia="Times New Roman" w:hAnsi="Times New Roman" w:cs="Times New Roman"/>
      <w:sz w:val="24"/>
      <w:szCs w:val="24"/>
      <w:lang w:eastAsia="ru-RU"/>
    </w:rPr>
  </w:style>
  <w:style w:type="paragraph" w:customStyle="1" w:styleId="at300b1">
    <w:name w:val="at300b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1">
    <w:name w:val="at300m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1">
    <w:name w:val="at300bs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1">
    <w:name w:val="at15t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expanded1">
    <w:name w:val="at15t_expanded1"/>
    <w:basedOn w:val="a"/>
    <w:rsid w:val="00DA1994"/>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15tcompact1">
    <w:name w:val="at15t_compact1"/>
    <w:basedOn w:val="a"/>
    <w:rsid w:val="00DA1994"/>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btn1">
    <w:name w:val="atbtn1"/>
    <w:basedOn w:val="a"/>
    <w:rsid w:val="00DA1994"/>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btn2">
    <w:name w:val="atbtn2"/>
    <w:basedOn w:val="a"/>
    <w:rsid w:val="00DA1994"/>
    <w:pPr>
      <w:pBdr>
        <w:top w:val="single" w:sz="6" w:space="2" w:color="444444"/>
        <w:left w:val="single" w:sz="6" w:space="3" w:color="444444"/>
        <w:bottom w:val="single" w:sz="6" w:space="2" w:color="444444"/>
        <w:right w:val="single" w:sz="6" w:space="3" w:color="444444"/>
      </w:pBdr>
      <w:shd w:val="clear" w:color="auto" w:fill="FFFFFF"/>
      <w:spacing w:after="0" w:line="240" w:lineRule="auto"/>
    </w:pPr>
    <w:rPr>
      <w:rFonts w:ascii="Times New Roman" w:eastAsia="Times New Roman" w:hAnsi="Times New Roman" w:cs="Times New Roman"/>
      <w:b/>
      <w:bCs/>
      <w:color w:val="0066CC"/>
      <w:sz w:val="24"/>
      <w:szCs w:val="24"/>
      <w:lang w:eastAsia="ru-RU"/>
    </w:rPr>
  </w:style>
  <w:style w:type="paragraph" w:customStyle="1" w:styleId="atrse1">
    <w:name w:val="atrse1"/>
    <w:basedOn w:val="a"/>
    <w:rsid w:val="00DA1994"/>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tmsg1">
    <w:name w:val="tmsg1"/>
    <w:basedOn w:val="a"/>
    <w:rsid w:val="00DA199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error1">
    <w:name w:val="at_error1"/>
    <w:basedOn w:val="a"/>
    <w:rsid w:val="00DA1994"/>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inp1">
    <w:name w:val="atinp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1">
    <w:name w:val="at-promo-content1"/>
    <w:basedOn w:val="a"/>
    <w:rsid w:val="00DA1994"/>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content2">
    <w:name w:val="at-promo-content2"/>
    <w:basedOn w:val="a"/>
    <w:rsid w:val="00DA1994"/>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btn1">
    <w:name w:val="at-promo-btn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2">
    <w:name w:val="at-promo-btn2"/>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ffx1">
    <w:name w:val="at-promo-btm-ffx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ffx2">
    <w:name w:val="at-promo-btm-ffx2"/>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ch1">
    <w:name w:val="at-promo-btm-ch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ie1">
    <w:name w:val="at-promo-btm-ie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m-ie2">
    <w:name w:val="at-promo-btm-ie2"/>
    <w:basedOn w:val="a"/>
    <w:rsid w:val="00DA1994"/>
    <w:pPr>
      <w:spacing w:after="0" w:line="240" w:lineRule="auto"/>
      <w:ind w:left="75" w:right="75"/>
    </w:pPr>
    <w:rPr>
      <w:rFonts w:ascii="Times New Roman" w:eastAsia="Times New Roman" w:hAnsi="Times New Roman" w:cs="Times New Roman"/>
      <w:sz w:val="24"/>
      <w:szCs w:val="24"/>
      <w:lang w:eastAsia="ru-RU"/>
    </w:rPr>
  </w:style>
  <w:style w:type="paragraph" w:customStyle="1" w:styleId="addthistoolbox1">
    <w:name w:val="addthis_toolbox1"/>
    <w:basedOn w:val="a"/>
    <w:rsid w:val="00DA1994"/>
    <w:pPr>
      <w:spacing w:after="0" w:line="240" w:lineRule="auto"/>
    </w:pPr>
    <w:rPr>
      <w:rFonts w:ascii="Times New Roman" w:eastAsia="Times New Roman" w:hAnsi="Times New Roman" w:cs="Times New Roman"/>
      <w:sz w:val="24"/>
      <w:szCs w:val="24"/>
      <w:lang w:eastAsia="ru-RU"/>
    </w:rPr>
  </w:style>
  <w:style w:type="paragraph" w:customStyle="1" w:styleId="atm-f-logo1">
    <w:name w:val="atm-f-logo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1">
    <w:name w:val="pds-box1"/>
    <w:basedOn w:val="a"/>
    <w:rsid w:val="00DA1994"/>
    <w:pPr>
      <w:shd w:val="clear" w:color="auto" w:fill="86858A"/>
      <w:spacing w:before="100" w:beforeAutospacing="1" w:after="100" w:afterAutospacing="1" w:line="240" w:lineRule="auto"/>
    </w:pPr>
    <w:rPr>
      <w:rFonts w:ascii="Verdana" w:eastAsia="Times New Roman" w:hAnsi="Verdana" w:cs="Times New Roman"/>
      <w:color w:val="FFFFFF"/>
      <w:sz w:val="24"/>
      <w:szCs w:val="24"/>
      <w:lang w:eastAsia="ru-RU"/>
    </w:rPr>
  </w:style>
  <w:style w:type="paragraph" w:customStyle="1" w:styleId="pds-box-outer1">
    <w:name w:val="pds-box-outer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inner1">
    <w:name w:val="pds-box-inner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box-top1">
    <w:name w:val="pds-box-top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1">
    <w:name w:val="pds-question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outer1">
    <w:name w:val="pds-question-outer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inner1">
    <w:name w:val="pds-question-inner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question-top1">
    <w:name w:val="pds-question-top1"/>
    <w:basedOn w:val="a"/>
    <w:rsid w:val="00DA1994"/>
    <w:pPr>
      <w:spacing w:before="100" w:beforeAutospacing="1" w:after="100" w:afterAutospacing="1" w:line="240" w:lineRule="auto"/>
    </w:pPr>
    <w:rPr>
      <w:rFonts w:ascii="Times New Roman" w:eastAsia="Times New Roman" w:hAnsi="Times New Roman" w:cs="Times New Roman"/>
      <w:color w:val="ECBF00"/>
      <w:sz w:val="18"/>
      <w:szCs w:val="18"/>
      <w:lang w:eastAsia="ru-RU"/>
    </w:rPr>
  </w:style>
  <w:style w:type="paragraph" w:customStyle="1" w:styleId="pds-answer1">
    <w:name w:val="pds-answer1"/>
    <w:basedOn w:val="a"/>
    <w:rsid w:val="00DA1994"/>
    <w:pPr>
      <w:spacing w:before="100" w:beforeAutospacing="1" w:after="100" w:afterAutospacing="1" w:line="240" w:lineRule="auto"/>
    </w:pPr>
    <w:rPr>
      <w:rFonts w:ascii="Times New Roman" w:eastAsia="Times New Roman" w:hAnsi="Times New Roman" w:cs="Times New Roman"/>
      <w:color w:val="FFFFFF"/>
      <w:sz w:val="15"/>
      <w:szCs w:val="15"/>
      <w:lang w:eastAsia="ru-RU"/>
    </w:rPr>
  </w:style>
  <w:style w:type="paragraph" w:customStyle="1" w:styleId="pds-textfield1">
    <w:name w:val="pds-textfield1"/>
    <w:basedOn w:val="a"/>
    <w:rsid w:val="00DA1994"/>
    <w:pPr>
      <w:shd w:val="clear" w:color="auto" w:fill="666666"/>
      <w:spacing w:before="75" w:after="0" w:line="240" w:lineRule="auto"/>
    </w:pPr>
    <w:rPr>
      <w:rFonts w:ascii="Times New Roman" w:eastAsia="Times New Roman" w:hAnsi="Times New Roman" w:cs="Times New Roman"/>
      <w:color w:val="FFFFFF"/>
      <w:sz w:val="15"/>
      <w:szCs w:val="15"/>
      <w:lang w:eastAsia="ru-RU"/>
    </w:rPr>
  </w:style>
  <w:style w:type="paragraph" w:customStyle="1" w:styleId="pds-answer-feedback1">
    <w:name w:val="pds-answer-feedback1"/>
    <w:basedOn w:val="a"/>
    <w:rsid w:val="00DA1994"/>
    <w:pPr>
      <w:shd w:val="clear" w:color="auto" w:fill="666666"/>
      <w:spacing w:before="30" w:after="75" w:line="240" w:lineRule="auto"/>
    </w:pPr>
    <w:rPr>
      <w:rFonts w:ascii="Times New Roman" w:eastAsia="Times New Roman" w:hAnsi="Times New Roman" w:cs="Times New Roman"/>
      <w:sz w:val="24"/>
      <w:szCs w:val="24"/>
      <w:lang w:eastAsia="ru-RU"/>
    </w:rPr>
  </w:style>
  <w:style w:type="paragraph" w:customStyle="1" w:styleId="pds-answer-feedback-bar1">
    <w:name w:val="pds-answer-feedback-bar1"/>
    <w:basedOn w:val="a"/>
    <w:rsid w:val="00DA1994"/>
    <w:pPr>
      <w:spacing w:before="45" w:after="45" w:line="240" w:lineRule="auto"/>
      <w:ind w:left="45" w:right="45"/>
    </w:pPr>
    <w:rPr>
      <w:rFonts w:ascii="Times New Roman" w:eastAsia="Times New Roman" w:hAnsi="Times New Roman" w:cs="Times New Roman"/>
      <w:sz w:val="24"/>
      <w:szCs w:val="24"/>
      <w:lang w:eastAsia="ru-RU"/>
    </w:rPr>
  </w:style>
  <w:style w:type="paragraph" w:customStyle="1" w:styleId="pds-vote1">
    <w:name w:val="pds-vote1"/>
    <w:basedOn w:val="a"/>
    <w:rsid w:val="00DA1994"/>
    <w:pPr>
      <w:spacing w:before="100" w:beforeAutospacing="1" w:after="100" w:afterAutospacing="1" w:line="255" w:lineRule="atLeast"/>
    </w:pPr>
    <w:rPr>
      <w:rFonts w:ascii="Times New Roman" w:eastAsia="Times New Roman" w:hAnsi="Times New Roman" w:cs="Times New Roman"/>
      <w:color w:val="C3C4C7"/>
      <w:sz w:val="14"/>
      <w:szCs w:val="14"/>
      <w:lang w:eastAsia="ru-RU"/>
    </w:rPr>
  </w:style>
  <w:style w:type="paragraph" w:customStyle="1" w:styleId="pds-votebutton-outer1">
    <w:name w:val="pds-votebutton-outer1"/>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s-totalvotes-inner1">
    <w:name w:val="pds-totalvotes-inner1"/>
    <w:basedOn w:val="a"/>
    <w:rsid w:val="00DA1994"/>
    <w:pPr>
      <w:shd w:val="clear" w:color="auto" w:fill="666666"/>
      <w:spacing w:after="150" w:line="240" w:lineRule="auto"/>
    </w:pPr>
    <w:rPr>
      <w:rFonts w:ascii="Times New Roman" w:eastAsia="Times New Roman" w:hAnsi="Times New Roman" w:cs="Times New Roman"/>
      <w:caps/>
      <w:color w:val="FFB400"/>
      <w:spacing w:val="15"/>
      <w:sz w:val="15"/>
      <w:szCs w:val="15"/>
      <w:lang w:eastAsia="ru-RU"/>
    </w:rPr>
  </w:style>
  <w:style w:type="character" w:customStyle="1" w:styleId="r1">
    <w:name w:val="r1"/>
    <w:basedOn w:val="a0"/>
    <w:rsid w:val="00DA1994"/>
  </w:style>
  <w:style w:type="character" w:customStyle="1" w:styleId="r2">
    <w:name w:val="r2"/>
    <w:basedOn w:val="a0"/>
    <w:rsid w:val="00DA1994"/>
  </w:style>
  <w:style w:type="character" w:customStyle="1" w:styleId="r3">
    <w:name w:val="r3"/>
    <w:basedOn w:val="a0"/>
    <w:rsid w:val="00DA1994"/>
  </w:style>
  <w:style w:type="character" w:customStyle="1" w:styleId="at300bs2">
    <w:name w:val="at300bs2"/>
    <w:basedOn w:val="a0"/>
    <w:rsid w:val="00DA1994"/>
    <w:rPr>
      <w:vanish w:val="0"/>
      <w:webHidden w:val="0"/>
      <w:specVanish w:val="0"/>
    </w:rPr>
  </w:style>
  <w:style w:type="character" w:customStyle="1" w:styleId="addthisseparator2">
    <w:name w:val="addthis_separator2"/>
    <w:basedOn w:val="a0"/>
    <w:rsid w:val="00DA1994"/>
  </w:style>
  <w:style w:type="paragraph" w:customStyle="1" w:styleId="select">
    <w:name w:val="select"/>
    <w:basedOn w:val="a"/>
    <w:rsid w:val="00DA19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161793">
      <w:bodyDiv w:val="1"/>
      <w:marLeft w:val="0"/>
      <w:marRight w:val="0"/>
      <w:marTop w:val="0"/>
      <w:marBottom w:val="0"/>
      <w:divBdr>
        <w:top w:val="none" w:sz="0" w:space="0" w:color="auto"/>
        <w:left w:val="none" w:sz="0" w:space="0" w:color="auto"/>
        <w:bottom w:val="none" w:sz="0" w:space="0" w:color="auto"/>
        <w:right w:val="none" w:sz="0" w:space="0" w:color="auto"/>
      </w:divBdr>
      <w:divsChild>
        <w:div w:id="1962034761">
          <w:marLeft w:val="0"/>
          <w:marRight w:val="0"/>
          <w:marTop w:val="0"/>
          <w:marBottom w:val="0"/>
          <w:divBdr>
            <w:top w:val="none" w:sz="0" w:space="0" w:color="auto"/>
            <w:left w:val="none" w:sz="0" w:space="0" w:color="auto"/>
            <w:bottom w:val="none" w:sz="0" w:space="0" w:color="auto"/>
            <w:right w:val="none" w:sz="0" w:space="0" w:color="auto"/>
          </w:divBdr>
          <w:divsChild>
            <w:div w:id="4258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4058">
      <w:bodyDiv w:val="1"/>
      <w:marLeft w:val="0"/>
      <w:marRight w:val="0"/>
      <w:marTop w:val="0"/>
      <w:marBottom w:val="0"/>
      <w:divBdr>
        <w:top w:val="none" w:sz="0" w:space="0" w:color="auto"/>
        <w:left w:val="none" w:sz="0" w:space="0" w:color="auto"/>
        <w:bottom w:val="none" w:sz="0" w:space="0" w:color="auto"/>
        <w:right w:val="none" w:sz="0" w:space="0" w:color="auto"/>
      </w:divBdr>
      <w:divsChild>
        <w:div w:id="397020971">
          <w:marLeft w:val="0"/>
          <w:marRight w:val="0"/>
          <w:marTop w:val="0"/>
          <w:marBottom w:val="0"/>
          <w:divBdr>
            <w:top w:val="none" w:sz="0" w:space="0" w:color="auto"/>
            <w:left w:val="none" w:sz="0" w:space="0" w:color="auto"/>
            <w:bottom w:val="none" w:sz="0" w:space="0" w:color="auto"/>
            <w:right w:val="none" w:sz="0" w:space="0" w:color="auto"/>
          </w:divBdr>
          <w:divsChild>
            <w:div w:id="4571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8492">
      <w:bodyDiv w:val="1"/>
      <w:marLeft w:val="0"/>
      <w:marRight w:val="0"/>
      <w:marTop w:val="0"/>
      <w:marBottom w:val="0"/>
      <w:divBdr>
        <w:top w:val="none" w:sz="0" w:space="0" w:color="auto"/>
        <w:left w:val="none" w:sz="0" w:space="0" w:color="auto"/>
        <w:bottom w:val="none" w:sz="0" w:space="0" w:color="auto"/>
        <w:right w:val="none" w:sz="0" w:space="0" w:color="auto"/>
      </w:divBdr>
      <w:divsChild>
        <w:div w:id="521288808">
          <w:marLeft w:val="0"/>
          <w:marRight w:val="0"/>
          <w:marTop w:val="0"/>
          <w:marBottom w:val="0"/>
          <w:divBdr>
            <w:top w:val="none" w:sz="0" w:space="0" w:color="auto"/>
            <w:left w:val="none" w:sz="0" w:space="0" w:color="auto"/>
            <w:bottom w:val="none" w:sz="0" w:space="0" w:color="auto"/>
            <w:right w:val="none" w:sz="0" w:space="0" w:color="auto"/>
          </w:divBdr>
          <w:divsChild>
            <w:div w:id="45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0426">
      <w:bodyDiv w:val="1"/>
      <w:marLeft w:val="0"/>
      <w:marRight w:val="0"/>
      <w:marTop w:val="0"/>
      <w:marBottom w:val="0"/>
      <w:divBdr>
        <w:top w:val="none" w:sz="0" w:space="0" w:color="auto"/>
        <w:left w:val="none" w:sz="0" w:space="0" w:color="auto"/>
        <w:bottom w:val="none" w:sz="0" w:space="0" w:color="auto"/>
        <w:right w:val="none" w:sz="0" w:space="0" w:color="auto"/>
      </w:divBdr>
      <w:divsChild>
        <w:div w:id="1968973890">
          <w:marLeft w:val="0"/>
          <w:marRight w:val="0"/>
          <w:marTop w:val="0"/>
          <w:marBottom w:val="0"/>
          <w:divBdr>
            <w:top w:val="none" w:sz="0" w:space="0" w:color="auto"/>
            <w:left w:val="none" w:sz="0" w:space="0" w:color="auto"/>
            <w:bottom w:val="none" w:sz="0" w:space="0" w:color="auto"/>
            <w:right w:val="none" w:sz="0" w:space="0" w:color="auto"/>
          </w:divBdr>
          <w:divsChild>
            <w:div w:id="36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152">
      <w:bodyDiv w:val="1"/>
      <w:marLeft w:val="0"/>
      <w:marRight w:val="0"/>
      <w:marTop w:val="0"/>
      <w:marBottom w:val="0"/>
      <w:divBdr>
        <w:top w:val="none" w:sz="0" w:space="0" w:color="auto"/>
        <w:left w:val="none" w:sz="0" w:space="0" w:color="auto"/>
        <w:bottom w:val="none" w:sz="0" w:space="0" w:color="auto"/>
        <w:right w:val="none" w:sz="0" w:space="0" w:color="auto"/>
      </w:divBdr>
      <w:divsChild>
        <w:div w:id="1023432380">
          <w:marLeft w:val="0"/>
          <w:marRight w:val="0"/>
          <w:marTop w:val="0"/>
          <w:marBottom w:val="0"/>
          <w:divBdr>
            <w:top w:val="none" w:sz="0" w:space="0" w:color="auto"/>
            <w:left w:val="none" w:sz="0" w:space="0" w:color="auto"/>
            <w:bottom w:val="none" w:sz="0" w:space="0" w:color="auto"/>
            <w:right w:val="none" w:sz="0" w:space="0" w:color="auto"/>
          </w:divBdr>
          <w:divsChild>
            <w:div w:id="844057134">
              <w:marLeft w:val="0"/>
              <w:marRight w:val="0"/>
              <w:marTop w:val="0"/>
              <w:marBottom w:val="0"/>
              <w:divBdr>
                <w:top w:val="none" w:sz="0" w:space="0" w:color="auto"/>
                <w:left w:val="none" w:sz="0" w:space="0" w:color="auto"/>
                <w:bottom w:val="none" w:sz="0" w:space="0" w:color="auto"/>
                <w:right w:val="none" w:sz="0" w:space="0" w:color="auto"/>
              </w:divBdr>
            </w:div>
            <w:div w:id="1654024669">
              <w:marLeft w:val="0"/>
              <w:marRight w:val="0"/>
              <w:marTop w:val="0"/>
              <w:marBottom w:val="0"/>
              <w:divBdr>
                <w:top w:val="none" w:sz="0" w:space="0" w:color="auto"/>
                <w:left w:val="none" w:sz="0" w:space="0" w:color="auto"/>
                <w:bottom w:val="none" w:sz="0" w:space="0" w:color="auto"/>
                <w:right w:val="none" w:sz="0" w:space="0" w:color="auto"/>
              </w:divBdr>
            </w:div>
            <w:div w:id="161737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3228">
      <w:bodyDiv w:val="1"/>
      <w:marLeft w:val="0"/>
      <w:marRight w:val="0"/>
      <w:marTop w:val="0"/>
      <w:marBottom w:val="0"/>
      <w:divBdr>
        <w:top w:val="none" w:sz="0" w:space="0" w:color="auto"/>
        <w:left w:val="none" w:sz="0" w:space="0" w:color="auto"/>
        <w:bottom w:val="none" w:sz="0" w:space="0" w:color="auto"/>
        <w:right w:val="none" w:sz="0" w:space="0" w:color="auto"/>
      </w:divBdr>
      <w:divsChild>
        <w:div w:id="1048991457">
          <w:marLeft w:val="0"/>
          <w:marRight w:val="0"/>
          <w:marTop w:val="0"/>
          <w:marBottom w:val="0"/>
          <w:divBdr>
            <w:top w:val="none" w:sz="0" w:space="0" w:color="auto"/>
            <w:left w:val="none" w:sz="0" w:space="0" w:color="auto"/>
            <w:bottom w:val="none" w:sz="0" w:space="0" w:color="auto"/>
            <w:right w:val="none" w:sz="0" w:space="0" w:color="auto"/>
          </w:divBdr>
          <w:divsChild>
            <w:div w:id="11066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5650">
      <w:bodyDiv w:val="1"/>
      <w:marLeft w:val="0"/>
      <w:marRight w:val="0"/>
      <w:marTop w:val="0"/>
      <w:marBottom w:val="0"/>
      <w:divBdr>
        <w:top w:val="none" w:sz="0" w:space="0" w:color="auto"/>
        <w:left w:val="none" w:sz="0" w:space="0" w:color="auto"/>
        <w:bottom w:val="none" w:sz="0" w:space="0" w:color="auto"/>
        <w:right w:val="none" w:sz="0" w:space="0" w:color="auto"/>
      </w:divBdr>
      <w:divsChild>
        <w:div w:id="584533051">
          <w:marLeft w:val="0"/>
          <w:marRight w:val="0"/>
          <w:marTop w:val="0"/>
          <w:marBottom w:val="0"/>
          <w:divBdr>
            <w:top w:val="none" w:sz="0" w:space="0" w:color="auto"/>
            <w:left w:val="none" w:sz="0" w:space="0" w:color="auto"/>
            <w:bottom w:val="none" w:sz="0" w:space="0" w:color="auto"/>
            <w:right w:val="none" w:sz="0" w:space="0" w:color="auto"/>
          </w:divBdr>
          <w:divsChild>
            <w:div w:id="13337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3456">
      <w:bodyDiv w:val="1"/>
      <w:marLeft w:val="0"/>
      <w:marRight w:val="0"/>
      <w:marTop w:val="0"/>
      <w:marBottom w:val="0"/>
      <w:divBdr>
        <w:top w:val="none" w:sz="0" w:space="0" w:color="auto"/>
        <w:left w:val="none" w:sz="0" w:space="0" w:color="auto"/>
        <w:bottom w:val="none" w:sz="0" w:space="0" w:color="auto"/>
        <w:right w:val="none" w:sz="0" w:space="0" w:color="auto"/>
      </w:divBdr>
      <w:divsChild>
        <w:div w:id="539517349">
          <w:marLeft w:val="0"/>
          <w:marRight w:val="0"/>
          <w:marTop w:val="0"/>
          <w:marBottom w:val="0"/>
          <w:divBdr>
            <w:top w:val="none" w:sz="0" w:space="0" w:color="auto"/>
            <w:left w:val="none" w:sz="0" w:space="0" w:color="auto"/>
            <w:bottom w:val="none" w:sz="0" w:space="0" w:color="auto"/>
            <w:right w:val="none" w:sz="0" w:space="0" w:color="auto"/>
          </w:divBdr>
          <w:divsChild>
            <w:div w:id="2782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5744">
      <w:bodyDiv w:val="1"/>
      <w:marLeft w:val="0"/>
      <w:marRight w:val="0"/>
      <w:marTop w:val="0"/>
      <w:marBottom w:val="0"/>
      <w:divBdr>
        <w:top w:val="none" w:sz="0" w:space="0" w:color="auto"/>
        <w:left w:val="none" w:sz="0" w:space="0" w:color="auto"/>
        <w:bottom w:val="none" w:sz="0" w:space="0" w:color="auto"/>
        <w:right w:val="none" w:sz="0" w:space="0" w:color="auto"/>
      </w:divBdr>
      <w:divsChild>
        <w:div w:id="423110689">
          <w:marLeft w:val="0"/>
          <w:marRight w:val="0"/>
          <w:marTop w:val="0"/>
          <w:marBottom w:val="0"/>
          <w:divBdr>
            <w:top w:val="none" w:sz="0" w:space="0" w:color="auto"/>
            <w:left w:val="none" w:sz="0" w:space="0" w:color="auto"/>
            <w:bottom w:val="none" w:sz="0" w:space="0" w:color="auto"/>
            <w:right w:val="none" w:sz="0" w:space="0" w:color="auto"/>
          </w:divBdr>
          <w:divsChild>
            <w:div w:id="5358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900">
      <w:bodyDiv w:val="1"/>
      <w:marLeft w:val="0"/>
      <w:marRight w:val="0"/>
      <w:marTop w:val="0"/>
      <w:marBottom w:val="0"/>
      <w:divBdr>
        <w:top w:val="none" w:sz="0" w:space="0" w:color="auto"/>
        <w:left w:val="none" w:sz="0" w:space="0" w:color="auto"/>
        <w:bottom w:val="none" w:sz="0" w:space="0" w:color="auto"/>
        <w:right w:val="none" w:sz="0" w:space="0" w:color="auto"/>
      </w:divBdr>
      <w:divsChild>
        <w:div w:id="1924141205">
          <w:marLeft w:val="0"/>
          <w:marRight w:val="0"/>
          <w:marTop w:val="0"/>
          <w:marBottom w:val="0"/>
          <w:divBdr>
            <w:top w:val="none" w:sz="0" w:space="0" w:color="auto"/>
            <w:left w:val="none" w:sz="0" w:space="0" w:color="auto"/>
            <w:bottom w:val="none" w:sz="0" w:space="0" w:color="auto"/>
            <w:right w:val="none" w:sz="0" w:space="0" w:color="auto"/>
          </w:divBdr>
          <w:divsChild>
            <w:div w:id="67800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6278">
      <w:bodyDiv w:val="1"/>
      <w:marLeft w:val="0"/>
      <w:marRight w:val="0"/>
      <w:marTop w:val="0"/>
      <w:marBottom w:val="0"/>
      <w:divBdr>
        <w:top w:val="none" w:sz="0" w:space="0" w:color="auto"/>
        <w:left w:val="none" w:sz="0" w:space="0" w:color="auto"/>
        <w:bottom w:val="none" w:sz="0" w:space="0" w:color="auto"/>
        <w:right w:val="none" w:sz="0" w:space="0" w:color="auto"/>
      </w:divBdr>
      <w:divsChild>
        <w:div w:id="955524043">
          <w:marLeft w:val="0"/>
          <w:marRight w:val="0"/>
          <w:marTop w:val="0"/>
          <w:marBottom w:val="0"/>
          <w:divBdr>
            <w:top w:val="none" w:sz="0" w:space="0" w:color="auto"/>
            <w:left w:val="none" w:sz="0" w:space="0" w:color="auto"/>
            <w:bottom w:val="none" w:sz="0" w:space="0" w:color="auto"/>
            <w:right w:val="none" w:sz="0" w:space="0" w:color="auto"/>
          </w:divBdr>
          <w:divsChild>
            <w:div w:id="20859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68256">
      <w:bodyDiv w:val="1"/>
      <w:marLeft w:val="0"/>
      <w:marRight w:val="0"/>
      <w:marTop w:val="0"/>
      <w:marBottom w:val="0"/>
      <w:divBdr>
        <w:top w:val="none" w:sz="0" w:space="0" w:color="auto"/>
        <w:left w:val="none" w:sz="0" w:space="0" w:color="auto"/>
        <w:bottom w:val="none" w:sz="0" w:space="0" w:color="auto"/>
        <w:right w:val="none" w:sz="0" w:space="0" w:color="auto"/>
      </w:divBdr>
      <w:divsChild>
        <w:div w:id="1757509084">
          <w:marLeft w:val="0"/>
          <w:marRight w:val="0"/>
          <w:marTop w:val="0"/>
          <w:marBottom w:val="0"/>
          <w:divBdr>
            <w:top w:val="none" w:sz="0" w:space="0" w:color="auto"/>
            <w:left w:val="none" w:sz="0" w:space="0" w:color="auto"/>
            <w:bottom w:val="none" w:sz="0" w:space="0" w:color="auto"/>
            <w:right w:val="none" w:sz="0" w:space="0" w:color="auto"/>
          </w:divBdr>
          <w:divsChild>
            <w:div w:id="4985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59894">
      <w:bodyDiv w:val="1"/>
      <w:marLeft w:val="0"/>
      <w:marRight w:val="0"/>
      <w:marTop w:val="0"/>
      <w:marBottom w:val="0"/>
      <w:divBdr>
        <w:top w:val="none" w:sz="0" w:space="0" w:color="auto"/>
        <w:left w:val="none" w:sz="0" w:space="0" w:color="auto"/>
        <w:bottom w:val="none" w:sz="0" w:space="0" w:color="auto"/>
        <w:right w:val="none" w:sz="0" w:space="0" w:color="auto"/>
      </w:divBdr>
      <w:divsChild>
        <w:div w:id="945848240">
          <w:marLeft w:val="0"/>
          <w:marRight w:val="0"/>
          <w:marTop w:val="0"/>
          <w:marBottom w:val="0"/>
          <w:divBdr>
            <w:top w:val="none" w:sz="0" w:space="0" w:color="auto"/>
            <w:left w:val="none" w:sz="0" w:space="0" w:color="auto"/>
            <w:bottom w:val="none" w:sz="0" w:space="0" w:color="auto"/>
            <w:right w:val="none" w:sz="0" w:space="0" w:color="auto"/>
          </w:divBdr>
          <w:divsChild>
            <w:div w:id="741562275">
              <w:marLeft w:val="0"/>
              <w:marRight w:val="0"/>
              <w:marTop w:val="0"/>
              <w:marBottom w:val="0"/>
              <w:divBdr>
                <w:top w:val="none" w:sz="0" w:space="0" w:color="auto"/>
                <w:left w:val="none" w:sz="0" w:space="0" w:color="auto"/>
                <w:bottom w:val="none" w:sz="0" w:space="0" w:color="auto"/>
                <w:right w:val="none" w:sz="0" w:space="0" w:color="auto"/>
              </w:divBdr>
              <w:divsChild>
                <w:div w:id="6092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1576">
      <w:bodyDiv w:val="1"/>
      <w:marLeft w:val="0"/>
      <w:marRight w:val="0"/>
      <w:marTop w:val="0"/>
      <w:marBottom w:val="0"/>
      <w:divBdr>
        <w:top w:val="none" w:sz="0" w:space="0" w:color="auto"/>
        <w:left w:val="none" w:sz="0" w:space="0" w:color="auto"/>
        <w:bottom w:val="none" w:sz="0" w:space="0" w:color="auto"/>
        <w:right w:val="none" w:sz="0" w:space="0" w:color="auto"/>
      </w:divBdr>
      <w:divsChild>
        <w:div w:id="1634407136">
          <w:marLeft w:val="0"/>
          <w:marRight w:val="0"/>
          <w:marTop w:val="0"/>
          <w:marBottom w:val="0"/>
          <w:divBdr>
            <w:top w:val="none" w:sz="0" w:space="0" w:color="auto"/>
            <w:left w:val="none" w:sz="0" w:space="0" w:color="auto"/>
            <w:bottom w:val="none" w:sz="0" w:space="0" w:color="auto"/>
            <w:right w:val="none" w:sz="0" w:space="0" w:color="auto"/>
          </w:divBdr>
          <w:divsChild>
            <w:div w:id="121754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7940">
      <w:bodyDiv w:val="1"/>
      <w:marLeft w:val="0"/>
      <w:marRight w:val="0"/>
      <w:marTop w:val="0"/>
      <w:marBottom w:val="0"/>
      <w:divBdr>
        <w:top w:val="none" w:sz="0" w:space="0" w:color="auto"/>
        <w:left w:val="none" w:sz="0" w:space="0" w:color="auto"/>
        <w:bottom w:val="none" w:sz="0" w:space="0" w:color="auto"/>
        <w:right w:val="none" w:sz="0" w:space="0" w:color="auto"/>
      </w:divBdr>
      <w:divsChild>
        <w:div w:id="1145439727">
          <w:marLeft w:val="0"/>
          <w:marRight w:val="0"/>
          <w:marTop w:val="0"/>
          <w:marBottom w:val="0"/>
          <w:divBdr>
            <w:top w:val="none" w:sz="0" w:space="0" w:color="auto"/>
            <w:left w:val="none" w:sz="0" w:space="0" w:color="auto"/>
            <w:bottom w:val="none" w:sz="0" w:space="0" w:color="auto"/>
            <w:right w:val="none" w:sz="0" w:space="0" w:color="auto"/>
          </w:divBdr>
          <w:divsChild>
            <w:div w:id="12625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7322">
      <w:bodyDiv w:val="1"/>
      <w:marLeft w:val="0"/>
      <w:marRight w:val="0"/>
      <w:marTop w:val="0"/>
      <w:marBottom w:val="0"/>
      <w:divBdr>
        <w:top w:val="none" w:sz="0" w:space="0" w:color="auto"/>
        <w:left w:val="none" w:sz="0" w:space="0" w:color="auto"/>
        <w:bottom w:val="none" w:sz="0" w:space="0" w:color="auto"/>
        <w:right w:val="none" w:sz="0" w:space="0" w:color="auto"/>
      </w:divBdr>
      <w:divsChild>
        <w:div w:id="1448350766">
          <w:marLeft w:val="0"/>
          <w:marRight w:val="0"/>
          <w:marTop w:val="0"/>
          <w:marBottom w:val="0"/>
          <w:divBdr>
            <w:top w:val="none" w:sz="0" w:space="0" w:color="auto"/>
            <w:left w:val="none" w:sz="0" w:space="0" w:color="auto"/>
            <w:bottom w:val="none" w:sz="0" w:space="0" w:color="auto"/>
            <w:right w:val="none" w:sz="0" w:space="0" w:color="auto"/>
          </w:divBdr>
          <w:divsChild>
            <w:div w:id="2073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76129">
      <w:bodyDiv w:val="1"/>
      <w:marLeft w:val="0"/>
      <w:marRight w:val="0"/>
      <w:marTop w:val="0"/>
      <w:marBottom w:val="0"/>
      <w:divBdr>
        <w:top w:val="none" w:sz="0" w:space="0" w:color="auto"/>
        <w:left w:val="none" w:sz="0" w:space="0" w:color="auto"/>
        <w:bottom w:val="none" w:sz="0" w:space="0" w:color="auto"/>
        <w:right w:val="none" w:sz="0" w:space="0" w:color="auto"/>
      </w:divBdr>
      <w:divsChild>
        <w:div w:id="150413189">
          <w:marLeft w:val="0"/>
          <w:marRight w:val="0"/>
          <w:marTop w:val="0"/>
          <w:marBottom w:val="0"/>
          <w:divBdr>
            <w:top w:val="none" w:sz="0" w:space="0" w:color="auto"/>
            <w:left w:val="none" w:sz="0" w:space="0" w:color="auto"/>
            <w:bottom w:val="none" w:sz="0" w:space="0" w:color="auto"/>
            <w:right w:val="none" w:sz="0" w:space="0" w:color="auto"/>
          </w:divBdr>
          <w:divsChild>
            <w:div w:id="17460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36997">
      <w:bodyDiv w:val="1"/>
      <w:marLeft w:val="0"/>
      <w:marRight w:val="0"/>
      <w:marTop w:val="0"/>
      <w:marBottom w:val="0"/>
      <w:divBdr>
        <w:top w:val="none" w:sz="0" w:space="0" w:color="auto"/>
        <w:left w:val="none" w:sz="0" w:space="0" w:color="auto"/>
        <w:bottom w:val="none" w:sz="0" w:space="0" w:color="auto"/>
        <w:right w:val="none" w:sz="0" w:space="0" w:color="auto"/>
      </w:divBdr>
      <w:divsChild>
        <w:div w:id="1078206351">
          <w:marLeft w:val="0"/>
          <w:marRight w:val="0"/>
          <w:marTop w:val="0"/>
          <w:marBottom w:val="0"/>
          <w:divBdr>
            <w:top w:val="none" w:sz="0" w:space="0" w:color="auto"/>
            <w:left w:val="none" w:sz="0" w:space="0" w:color="auto"/>
            <w:bottom w:val="none" w:sz="0" w:space="0" w:color="auto"/>
            <w:right w:val="none" w:sz="0" w:space="0" w:color="auto"/>
          </w:divBdr>
          <w:divsChild>
            <w:div w:id="247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6982">
      <w:bodyDiv w:val="1"/>
      <w:marLeft w:val="0"/>
      <w:marRight w:val="0"/>
      <w:marTop w:val="0"/>
      <w:marBottom w:val="0"/>
      <w:divBdr>
        <w:top w:val="none" w:sz="0" w:space="0" w:color="auto"/>
        <w:left w:val="none" w:sz="0" w:space="0" w:color="auto"/>
        <w:bottom w:val="none" w:sz="0" w:space="0" w:color="auto"/>
        <w:right w:val="none" w:sz="0" w:space="0" w:color="auto"/>
      </w:divBdr>
      <w:divsChild>
        <w:div w:id="1990743248">
          <w:marLeft w:val="0"/>
          <w:marRight w:val="0"/>
          <w:marTop w:val="0"/>
          <w:marBottom w:val="0"/>
          <w:divBdr>
            <w:top w:val="none" w:sz="0" w:space="0" w:color="auto"/>
            <w:left w:val="none" w:sz="0" w:space="0" w:color="auto"/>
            <w:bottom w:val="none" w:sz="0" w:space="0" w:color="auto"/>
            <w:right w:val="none" w:sz="0" w:space="0" w:color="auto"/>
          </w:divBdr>
          <w:divsChild>
            <w:div w:id="3569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8663">
      <w:bodyDiv w:val="1"/>
      <w:marLeft w:val="0"/>
      <w:marRight w:val="0"/>
      <w:marTop w:val="0"/>
      <w:marBottom w:val="0"/>
      <w:divBdr>
        <w:top w:val="none" w:sz="0" w:space="0" w:color="auto"/>
        <w:left w:val="none" w:sz="0" w:space="0" w:color="auto"/>
        <w:bottom w:val="none" w:sz="0" w:space="0" w:color="auto"/>
        <w:right w:val="none" w:sz="0" w:space="0" w:color="auto"/>
      </w:divBdr>
      <w:divsChild>
        <w:div w:id="1285967719">
          <w:marLeft w:val="0"/>
          <w:marRight w:val="0"/>
          <w:marTop w:val="0"/>
          <w:marBottom w:val="0"/>
          <w:divBdr>
            <w:top w:val="none" w:sz="0" w:space="0" w:color="auto"/>
            <w:left w:val="none" w:sz="0" w:space="0" w:color="auto"/>
            <w:bottom w:val="none" w:sz="0" w:space="0" w:color="auto"/>
            <w:right w:val="none" w:sz="0" w:space="0" w:color="auto"/>
          </w:divBdr>
          <w:divsChild>
            <w:div w:id="1069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28300">
      <w:bodyDiv w:val="1"/>
      <w:marLeft w:val="0"/>
      <w:marRight w:val="0"/>
      <w:marTop w:val="0"/>
      <w:marBottom w:val="0"/>
      <w:divBdr>
        <w:top w:val="none" w:sz="0" w:space="0" w:color="auto"/>
        <w:left w:val="none" w:sz="0" w:space="0" w:color="auto"/>
        <w:bottom w:val="none" w:sz="0" w:space="0" w:color="auto"/>
        <w:right w:val="none" w:sz="0" w:space="0" w:color="auto"/>
      </w:divBdr>
      <w:divsChild>
        <w:div w:id="246118540">
          <w:marLeft w:val="0"/>
          <w:marRight w:val="0"/>
          <w:marTop w:val="0"/>
          <w:marBottom w:val="0"/>
          <w:divBdr>
            <w:top w:val="none" w:sz="0" w:space="0" w:color="auto"/>
            <w:left w:val="none" w:sz="0" w:space="0" w:color="auto"/>
            <w:bottom w:val="none" w:sz="0" w:space="0" w:color="auto"/>
            <w:right w:val="none" w:sz="0" w:space="0" w:color="auto"/>
          </w:divBdr>
          <w:divsChild>
            <w:div w:id="34991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307">
      <w:bodyDiv w:val="1"/>
      <w:marLeft w:val="0"/>
      <w:marRight w:val="0"/>
      <w:marTop w:val="0"/>
      <w:marBottom w:val="0"/>
      <w:divBdr>
        <w:top w:val="none" w:sz="0" w:space="0" w:color="auto"/>
        <w:left w:val="none" w:sz="0" w:space="0" w:color="auto"/>
        <w:bottom w:val="none" w:sz="0" w:space="0" w:color="auto"/>
        <w:right w:val="none" w:sz="0" w:space="0" w:color="auto"/>
      </w:divBdr>
      <w:divsChild>
        <w:div w:id="735276792">
          <w:marLeft w:val="0"/>
          <w:marRight w:val="0"/>
          <w:marTop w:val="0"/>
          <w:marBottom w:val="0"/>
          <w:divBdr>
            <w:top w:val="none" w:sz="0" w:space="0" w:color="auto"/>
            <w:left w:val="none" w:sz="0" w:space="0" w:color="auto"/>
            <w:bottom w:val="none" w:sz="0" w:space="0" w:color="auto"/>
            <w:right w:val="none" w:sz="0" w:space="0" w:color="auto"/>
          </w:divBdr>
          <w:divsChild>
            <w:div w:id="1026175337">
              <w:marLeft w:val="0"/>
              <w:marRight w:val="0"/>
              <w:marTop w:val="0"/>
              <w:marBottom w:val="0"/>
              <w:divBdr>
                <w:top w:val="none" w:sz="0" w:space="0" w:color="auto"/>
                <w:left w:val="none" w:sz="0" w:space="0" w:color="auto"/>
                <w:bottom w:val="none" w:sz="0" w:space="0" w:color="auto"/>
                <w:right w:val="none" w:sz="0" w:space="0" w:color="auto"/>
              </w:divBdr>
              <w:divsChild>
                <w:div w:id="8980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6941">
      <w:bodyDiv w:val="1"/>
      <w:marLeft w:val="0"/>
      <w:marRight w:val="0"/>
      <w:marTop w:val="0"/>
      <w:marBottom w:val="0"/>
      <w:divBdr>
        <w:top w:val="none" w:sz="0" w:space="0" w:color="auto"/>
        <w:left w:val="none" w:sz="0" w:space="0" w:color="auto"/>
        <w:bottom w:val="none" w:sz="0" w:space="0" w:color="auto"/>
        <w:right w:val="none" w:sz="0" w:space="0" w:color="auto"/>
      </w:divBdr>
      <w:divsChild>
        <w:div w:id="1891644348">
          <w:marLeft w:val="0"/>
          <w:marRight w:val="0"/>
          <w:marTop w:val="0"/>
          <w:marBottom w:val="0"/>
          <w:divBdr>
            <w:top w:val="none" w:sz="0" w:space="0" w:color="auto"/>
            <w:left w:val="none" w:sz="0" w:space="0" w:color="auto"/>
            <w:bottom w:val="none" w:sz="0" w:space="0" w:color="auto"/>
            <w:right w:val="none" w:sz="0" w:space="0" w:color="auto"/>
          </w:divBdr>
          <w:divsChild>
            <w:div w:id="10807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02201">
      <w:bodyDiv w:val="1"/>
      <w:marLeft w:val="0"/>
      <w:marRight w:val="0"/>
      <w:marTop w:val="0"/>
      <w:marBottom w:val="0"/>
      <w:divBdr>
        <w:top w:val="none" w:sz="0" w:space="0" w:color="auto"/>
        <w:left w:val="none" w:sz="0" w:space="0" w:color="auto"/>
        <w:bottom w:val="none" w:sz="0" w:space="0" w:color="auto"/>
        <w:right w:val="none" w:sz="0" w:space="0" w:color="auto"/>
      </w:divBdr>
      <w:divsChild>
        <w:div w:id="2012026871">
          <w:marLeft w:val="0"/>
          <w:marRight w:val="0"/>
          <w:marTop w:val="0"/>
          <w:marBottom w:val="0"/>
          <w:divBdr>
            <w:top w:val="none" w:sz="0" w:space="0" w:color="auto"/>
            <w:left w:val="none" w:sz="0" w:space="0" w:color="auto"/>
            <w:bottom w:val="none" w:sz="0" w:space="0" w:color="auto"/>
            <w:right w:val="none" w:sz="0" w:space="0" w:color="auto"/>
          </w:divBdr>
          <w:divsChild>
            <w:div w:id="20288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5700">
      <w:bodyDiv w:val="1"/>
      <w:marLeft w:val="0"/>
      <w:marRight w:val="0"/>
      <w:marTop w:val="0"/>
      <w:marBottom w:val="0"/>
      <w:divBdr>
        <w:top w:val="none" w:sz="0" w:space="0" w:color="auto"/>
        <w:left w:val="none" w:sz="0" w:space="0" w:color="auto"/>
        <w:bottom w:val="none" w:sz="0" w:space="0" w:color="auto"/>
        <w:right w:val="none" w:sz="0" w:space="0" w:color="auto"/>
      </w:divBdr>
      <w:divsChild>
        <w:div w:id="2057391188">
          <w:marLeft w:val="0"/>
          <w:marRight w:val="0"/>
          <w:marTop w:val="0"/>
          <w:marBottom w:val="0"/>
          <w:divBdr>
            <w:top w:val="single" w:sz="6" w:space="0" w:color="3B6798"/>
            <w:left w:val="none" w:sz="0" w:space="0" w:color="auto"/>
            <w:bottom w:val="single" w:sz="6" w:space="0" w:color="3B6798"/>
            <w:right w:val="single" w:sz="6" w:space="0" w:color="3B6798"/>
          </w:divBdr>
          <w:divsChild>
            <w:div w:id="1769236160">
              <w:marLeft w:val="0"/>
              <w:marRight w:val="0"/>
              <w:marTop w:val="0"/>
              <w:marBottom w:val="0"/>
              <w:divBdr>
                <w:top w:val="single" w:sz="6" w:space="2" w:color="7E9CBC"/>
                <w:left w:val="none" w:sz="0" w:space="0" w:color="auto"/>
                <w:bottom w:val="single" w:sz="6" w:space="0" w:color="5C82AB"/>
                <w:right w:val="single" w:sz="6" w:space="3" w:color="5C82AB"/>
              </w:divBdr>
            </w:div>
          </w:divsChild>
        </w:div>
        <w:div w:id="1043363137">
          <w:marLeft w:val="0"/>
          <w:marRight w:val="0"/>
          <w:marTop w:val="0"/>
          <w:marBottom w:val="0"/>
          <w:divBdr>
            <w:top w:val="single" w:sz="6" w:space="2" w:color="A2B9D3"/>
            <w:left w:val="single" w:sz="2" w:space="3" w:color="A2B9D3"/>
            <w:bottom w:val="single" w:sz="6" w:space="0" w:color="A2B9D3"/>
            <w:right w:val="single" w:sz="2" w:space="5" w:color="A2B9D3"/>
          </w:divBdr>
        </w:div>
        <w:div w:id="1531457516">
          <w:marLeft w:val="0"/>
          <w:marRight w:val="0"/>
          <w:marTop w:val="0"/>
          <w:marBottom w:val="0"/>
          <w:divBdr>
            <w:top w:val="none" w:sz="0" w:space="0" w:color="auto"/>
            <w:left w:val="none" w:sz="0" w:space="0" w:color="auto"/>
            <w:bottom w:val="none" w:sz="0" w:space="0" w:color="auto"/>
            <w:right w:val="none" w:sz="0" w:space="0" w:color="auto"/>
          </w:divBdr>
        </w:div>
        <w:div w:id="122576927">
          <w:marLeft w:val="0"/>
          <w:marRight w:val="0"/>
          <w:marTop w:val="0"/>
          <w:marBottom w:val="0"/>
          <w:divBdr>
            <w:top w:val="none" w:sz="0" w:space="0" w:color="auto"/>
            <w:left w:val="none" w:sz="0" w:space="0" w:color="auto"/>
            <w:bottom w:val="none" w:sz="0" w:space="0" w:color="auto"/>
            <w:right w:val="none" w:sz="0" w:space="0" w:color="auto"/>
          </w:divBdr>
        </w:div>
        <w:div w:id="819081467">
          <w:marLeft w:val="0"/>
          <w:marRight w:val="0"/>
          <w:marTop w:val="0"/>
          <w:marBottom w:val="0"/>
          <w:divBdr>
            <w:top w:val="none" w:sz="0" w:space="0" w:color="auto"/>
            <w:left w:val="none" w:sz="0" w:space="0" w:color="auto"/>
            <w:bottom w:val="none" w:sz="0" w:space="0" w:color="auto"/>
            <w:right w:val="none" w:sz="0" w:space="0" w:color="auto"/>
          </w:divBdr>
        </w:div>
        <w:div w:id="435758571">
          <w:marLeft w:val="0"/>
          <w:marRight w:val="0"/>
          <w:marTop w:val="0"/>
          <w:marBottom w:val="0"/>
          <w:divBdr>
            <w:top w:val="none" w:sz="0" w:space="0" w:color="auto"/>
            <w:left w:val="none" w:sz="0" w:space="0" w:color="auto"/>
            <w:bottom w:val="none" w:sz="0" w:space="0" w:color="auto"/>
            <w:right w:val="none" w:sz="0" w:space="0" w:color="auto"/>
          </w:divBdr>
        </w:div>
        <w:div w:id="176625433">
          <w:marLeft w:val="0"/>
          <w:marRight w:val="0"/>
          <w:marTop w:val="0"/>
          <w:marBottom w:val="0"/>
          <w:divBdr>
            <w:top w:val="none" w:sz="0" w:space="0" w:color="auto"/>
            <w:left w:val="none" w:sz="0" w:space="0" w:color="auto"/>
            <w:bottom w:val="none" w:sz="0" w:space="0" w:color="auto"/>
            <w:right w:val="none" w:sz="0" w:space="0" w:color="auto"/>
          </w:divBdr>
        </w:div>
        <w:div w:id="1165319395">
          <w:marLeft w:val="0"/>
          <w:marRight w:val="0"/>
          <w:marTop w:val="0"/>
          <w:marBottom w:val="0"/>
          <w:divBdr>
            <w:top w:val="none" w:sz="0" w:space="0" w:color="auto"/>
            <w:left w:val="none" w:sz="0" w:space="0" w:color="auto"/>
            <w:bottom w:val="none" w:sz="0" w:space="0" w:color="auto"/>
            <w:right w:val="none" w:sz="0" w:space="0" w:color="auto"/>
          </w:divBdr>
        </w:div>
        <w:div w:id="430901562">
          <w:marLeft w:val="0"/>
          <w:marRight w:val="0"/>
          <w:marTop w:val="0"/>
          <w:marBottom w:val="0"/>
          <w:divBdr>
            <w:top w:val="none" w:sz="0" w:space="0" w:color="auto"/>
            <w:left w:val="none" w:sz="0" w:space="0" w:color="auto"/>
            <w:bottom w:val="none" w:sz="0" w:space="0" w:color="auto"/>
            <w:right w:val="none" w:sz="0" w:space="0" w:color="auto"/>
          </w:divBdr>
        </w:div>
        <w:div w:id="2036349697">
          <w:marLeft w:val="0"/>
          <w:marRight w:val="0"/>
          <w:marTop w:val="0"/>
          <w:marBottom w:val="0"/>
          <w:divBdr>
            <w:top w:val="none" w:sz="0" w:space="0" w:color="auto"/>
            <w:left w:val="none" w:sz="0" w:space="0" w:color="auto"/>
            <w:bottom w:val="none" w:sz="0" w:space="0" w:color="auto"/>
            <w:right w:val="none" w:sz="0" w:space="0" w:color="auto"/>
          </w:divBdr>
        </w:div>
        <w:div w:id="224804146">
          <w:marLeft w:val="0"/>
          <w:marRight w:val="0"/>
          <w:marTop w:val="0"/>
          <w:marBottom w:val="0"/>
          <w:divBdr>
            <w:top w:val="none" w:sz="0" w:space="0" w:color="auto"/>
            <w:left w:val="none" w:sz="0" w:space="0" w:color="auto"/>
            <w:bottom w:val="none" w:sz="0" w:space="0" w:color="auto"/>
            <w:right w:val="none" w:sz="0" w:space="0" w:color="auto"/>
          </w:divBdr>
          <w:divsChild>
            <w:div w:id="593635528">
              <w:marLeft w:val="0"/>
              <w:marRight w:val="0"/>
              <w:marTop w:val="0"/>
              <w:marBottom w:val="0"/>
              <w:divBdr>
                <w:top w:val="none" w:sz="0" w:space="0" w:color="auto"/>
                <w:left w:val="none" w:sz="0" w:space="0" w:color="auto"/>
                <w:bottom w:val="none" w:sz="0" w:space="0" w:color="auto"/>
                <w:right w:val="none" w:sz="0" w:space="0" w:color="auto"/>
              </w:divBdr>
            </w:div>
          </w:divsChild>
        </w:div>
        <w:div w:id="782654021">
          <w:marLeft w:val="0"/>
          <w:marRight w:val="0"/>
          <w:marTop w:val="0"/>
          <w:marBottom w:val="0"/>
          <w:divBdr>
            <w:top w:val="none" w:sz="0" w:space="0" w:color="auto"/>
            <w:left w:val="none" w:sz="0" w:space="0" w:color="auto"/>
            <w:bottom w:val="none" w:sz="0" w:space="0" w:color="auto"/>
            <w:right w:val="none" w:sz="0" w:space="0" w:color="auto"/>
          </w:divBdr>
        </w:div>
        <w:div w:id="1033772138">
          <w:marLeft w:val="0"/>
          <w:marRight w:val="0"/>
          <w:marTop w:val="0"/>
          <w:marBottom w:val="0"/>
          <w:divBdr>
            <w:top w:val="none" w:sz="0" w:space="0" w:color="auto"/>
            <w:left w:val="none" w:sz="0" w:space="0" w:color="auto"/>
            <w:bottom w:val="none" w:sz="0" w:space="0" w:color="auto"/>
            <w:right w:val="none" w:sz="0" w:space="0" w:color="auto"/>
          </w:divBdr>
          <w:divsChild>
            <w:div w:id="626934543">
              <w:marLeft w:val="0"/>
              <w:marRight w:val="0"/>
              <w:marTop w:val="0"/>
              <w:marBottom w:val="0"/>
              <w:divBdr>
                <w:top w:val="none" w:sz="0" w:space="0" w:color="auto"/>
                <w:left w:val="none" w:sz="0" w:space="0" w:color="auto"/>
                <w:bottom w:val="none" w:sz="0" w:space="0" w:color="auto"/>
                <w:right w:val="none" w:sz="0" w:space="0" w:color="auto"/>
              </w:divBdr>
            </w:div>
          </w:divsChild>
        </w:div>
        <w:div w:id="1536432529">
          <w:marLeft w:val="0"/>
          <w:marRight w:val="0"/>
          <w:marTop w:val="0"/>
          <w:marBottom w:val="0"/>
          <w:divBdr>
            <w:top w:val="none" w:sz="0" w:space="0" w:color="auto"/>
            <w:left w:val="none" w:sz="0" w:space="0" w:color="auto"/>
            <w:bottom w:val="none" w:sz="0" w:space="0" w:color="auto"/>
            <w:right w:val="none" w:sz="0" w:space="0" w:color="auto"/>
          </w:divBdr>
          <w:divsChild>
            <w:div w:id="627972434">
              <w:marLeft w:val="0"/>
              <w:marRight w:val="0"/>
              <w:marTop w:val="0"/>
              <w:marBottom w:val="0"/>
              <w:divBdr>
                <w:top w:val="none" w:sz="0" w:space="0" w:color="auto"/>
                <w:left w:val="none" w:sz="0" w:space="0" w:color="auto"/>
                <w:bottom w:val="none" w:sz="0" w:space="0" w:color="auto"/>
                <w:right w:val="none" w:sz="0" w:space="0" w:color="auto"/>
              </w:divBdr>
            </w:div>
          </w:divsChild>
        </w:div>
        <w:div w:id="1591280147">
          <w:marLeft w:val="0"/>
          <w:marRight w:val="0"/>
          <w:marTop w:val="0"/>
          <w:marBottom w:val="0"/>
          <w:divBdr>
            <w:top w:val="none" w:sz="0" w:space="0" w:color="auto"/>
            <w:left w:val="none" w:sz="0" w:space="0" w:color="auto"/>
            <w:bottom w:val="none" w:sz="0" w:space="0" w:color="auto"/>
            <w:right w:val="none" w:sz="0" w:space="0" w:color="auto"/>
          </w:divBdr>
        </w:div>
        <w:div w:id="228226231">
          <w:marLeft w:val="0"/>
          <w:marRight w:val="0"/>
          <w:marTop w:val="0"/>
          <w:marBottom w:val="0"/>
          <w:divBdr>
            <w:top w:val="none" w:sz="0" w:space="0" w:color="auto"/>
            <w:left w:val="none" w:sz="0" w:space="0" w:color="auto"/>
            <w:bottom w:val="none" w:sz="0" w:space="0" w:color="auto"/>
            <w:right w:val="none" w:sz="0" w:space="0" w:color="auto"/>
          </w:divBdr>
        </w:div>
        <w:div w:id="719938825">
          <w:marLeft w:val="0"/>
          <w:marRight w:val="0"/>
          <w:marTop w:val="0"/>
          <w:marBottom w:val="0"/>
          <w:divBdr>
            <w:top w:val="none" w:sz="0" w:space="0" w:color="auto"/>
            <w:left w:val="none" w:sz="0" w:space="0" w:color="auto"/>
            <w:bottom w:val="none" w:sz="0" w:space="0" w:color="auto"/>
            <w:right w:val="none" w:sz="0" w:space="0" w:color="auto"/>
          </w:divBdr>
        </w:div>
        <w:div w:id="852451212">
          <w:marLeft w:val="0"/>
          <w:marRight w:val="0"/>
          <w:marTop w:val="0"/>
          <w:marBottom w:val="0"/>
          <w:divBdr>
            <w:top w:val="none" w:sz="0" w:space="0" w:color="auto"/>
            <w:left w:val="none" w:sz="0" w:space="0" w:color="auto"/>
            <w:bottom w:val="none" w:sz="0" w:space="0" w:color="auto"/>
            <w:right w:val="none" w:sz="0" w:space="0" w:color="auto"/>
          </w:divBdr>
        </w:div>
        <w:div w:id="365064246">
          <w:marLeft w:val="0"/>
          <w:marRight w:val="0"/>
          <w:marTop w:val="0"/>
          <w:marBottom w:val="0"/>
          <w:divBdr>
            <w:top w:val="none" w:sz="0" w:space="0" w:color="auto"/>
            <w:left w:val="none" w:sz="0" w:space="0" w:color="auto"/>
            <w:bottom w:val="none" w:sz="0" w:space="0" w:color="auto"/>
            <w:right w:val="none" w:sz="0" w:space="0" w:color="auto"/>
          </w:divBdr>
        </w:div>
        <w:div w:id="1670447807">
          <w:marLeft w:val="0"/>
          <w:marRight w:val="0"/>
          <w:marTop w:val="0"/>
          <w:marBottom w:val="0"/>
          <w:divBdr>
            <w:top w:val="none" w:sz="0" w:space="0" w:color="auto"/>
            <w:left w:val="none" w:sz="0" w:space="0" w:color="auto"/>
            <w:bottom w:val="none" w:sz="0" w:space="0" w:color="auto"/>
            <w:right w:val="none" w:sz="0" w:space="0" w:color="auto"/>
          </w:divBdr>
        </w:div>
        <w:div w:id="1416854754">
          <w:marLeft w:val="0"/>
          <w:marRight w:val="0"/>
          <w:marTop w:val="0"/>
          <w:marBottom w:val="0"/>
          <w:divBdr>
            <w:top w:val="none" w:sz="0" w:space="0" w:color="auto"/>
            <w:left w:val="none" w:sz="0" w:space="0" w:color="auto"/>
            <w:bottom w:val="none" w:sz="0" w:space="0" w:color="auto"/>
            <w:right w:val="none" w:sz="0" w:space="0" w:color="auto"/>
          </w:divBdr>
        </w:div>
        <w:div w:id="90517235">
          <w:marLeft w:val="0"/>
          <w:marRight w:val="0"/>
          <w:marTop w:val="0"/>
          <w:marBottom w:val="0"/>
          <w:divBdr>
            <w:top w:val="none" w:sz="0" w:space="0" w:color="auto"/>
            <w:left w:val="none" w:sz="0" w:space="0" w:color="auto"/>
            <w:bottom w:val="none" w:sz="0" w:space="0" w:color="auto"/>
            <w:right w:val="none" w:sz="0" w:space="0" w:color="auto"/>
          </w:divBdr>
        </w:div>
        <w:div w:id="1174033620">
          <w:marLeft w:val="0"/>
          <w:marRight w:val="0"/>
          <w:marTop w:val="0"/>
          <w:marBottom w:val="0"/>
          <w:divBdr>
            <w:top w:val="none" w:sz="0" w:space="0" w:color="auto"/>
            <w:left w:val="none" w:sz="0" w:space="0" w:color="auto"/>
            <w:bottom w:val="none" w:sz="0" w:space="0" w:color="auto"/>
            <w:right w:val="none" w:sz="0" w:space="0" w:color="auto"/>
          </w:divBdr>
        </w:div>
        <w:div w:id="1631790320">
          <w:marLeft w:val="0"/>
          <w:marRight w:val="0"/>
          <w:marTop w:val="0"/>
          <w:marBottom w:val="0"/>
          <w:divBdr>
            <w:top w:val="none" w:sz="0" w:space="0" w:color="auto"/>
            <w:left w:val="none" w:sz="0" w:space="0" w:color="auto"/>
            <w:bottom w:val="none" w:sz="0" w:space="0" w:color="auto"/>
            <w:right w:val="none" w:sz="0" w:space="0" w:color="auto"/>
          </w:divBdr>
        </w:div>
        <w:div w:id="807893668">
          <w:marLeft w:val="0"/>
          <w:marRight w:val="0"/>
          <w:marTop w:val="0"/>
          <w:marBottom w:val="0"/>
          <w:divBdr>
            <w:top w:val="none" w:sz="0" w:space="0" w:color="auto"/>
            <w:left w:val="none" w:sz="0" w:space="0" w:color="auto"/>
            <w:bottom w:val="none" w:sz="0" w:space="0" w:color="auto"/>
            <w:right w:val="none" w:sz="0" w:space="0" w:color="auto"/>
          </w:divBdr>
        </w:div>
        <w:div w:id="80030711">
          <w:marLeft w:val="0"/>
          <w:marRight w:val="0"/>
          <w:marTop w:val="0"/>
          <w:marBottom w:val="0"/>
          <w:divBdr>
            <w:top w:val="none" w:sz="0" w:space="0" w:color="auto"/>
            <w:left w:val="none" w:sz="0" w:space="0" w:color="auto"/>
            <w:bottom w:val="none" w:sz="0" w:space="0" w:color="auto"/>
            <w:right w:val="none" w:sz="0" w:space="0" w:color="auto"/>
          </w:divBdr>
        </w:div>
        <w:div w:id="960838631">
          <w:marLeft w:val="0"/>
          <w:marRight w:val="0"/>
          <w:marTop w:val="0"/>
          <w:marBottom w:val="0"/>
          <w:divBdr>
            <w:top w:val="none" w:sz="0" w:space="0" w:color="auto"/>
            <w:left w:val="none" w:sz="0" w:space="0" w:color="auto"/>
            <w:bottom w:val="none" w:sz="0" w:space="0" w:color="auto"/>
            <w:right w:val="none" w:sz="0" w:space="0" w:color="auto"/>
          </w:divBdr>
        </w:div>
        <w:div w:id="559440016">
          <w:marLeft w:val="0"/>
          <w:marRight w:val="0"/>
          <w:marTop w:val="0"/>
          <w:marBottom w:val="0"/>
          <w:divBdr>
            <w:top w:val="none" w:sz="0" w:space="0" w:color="auto"/>
            <w:left w:val="none" w:sz="0" w:space="0" w:color="auto"/>
            <w:bottom w:val="none" w:sz="0" w:space="0" w:color="auto"/>
            <w:right w:val="none" w:sz="0" w:space="0" w:color="auto"/>
          </w:divBdr>
        </w:div>
        <w:div w:id="368260406">
          <w:marLeft w:val="0"/>
          <w:marRight w:val="0"/>
          <w:marTop w:val="0"/>
          <w:marBottom w:val="0"/>
          <w:divBdr>
            <w:top w:val="none" w:sz="0" w:space="0" w:color="auto"/>
            <w:left w:val="none" w:sz="0" w:space="0" w:color="auto"/>
            <w:bottom w:val="none" w:sz="0" w:space="0" w:color="auto"/>
            <w:right w:val="none" w:sz="0" w:space="0" w:color="auto"/>
          </w:divBdr>
        </w:div>
        <w:div w:id="1966352929">
          <w:marLeft w:val="0"/>
          <w:marRight w:val="0"/>
          <w:marTop w:val="0"/>
          <w:marBottom w:val="0"/>
          <w:divBdr>
            <w:top w:val="none" w:sz="0" w:space="0" w:color="auto"/>
            <w:left w:val="none" w:sz="0" w:space="0" w:color="auto"/>
            <w:bottom w:val="none" w:sz="0" w:space="0" w:color="auto"/>
            <w:right w:val="none" w:sz="0" w:space="0" w:color="auto"/>
          </w:divBdr>
        </w:div>
        <w:div w:id="497035524">
          <w:marLeft w:val="0"/>
          <w:marRight w:val="0"/>
          <w:marTop w:val="0"/>
          <w:marBottom w:val="0"/>
          <w:divBdr>
            <w:top w:val="none" w:sz="0" w:space="0" w:color="auto"/>
            <w:left w:val="none" w:sz="0" w:space="0" w:color="auto"/>
            <w:bottom w:val="none" w:sz="0" w:space="0" w:color="auto"/>
            <w:right w:val="none" w:sz="0" w:space="0" w:color="auto"/>
          </w:divBdr>
          <w:divsChild>
            <w:div w:id="1421831650">
              <w:marLeft w:val="0"/>
              <w:marRight w:val="0"/>
              <w:marTop w:val="0"/>
              <w:marBottom w:val="0"/>
              <w:divBdr>
                <w:top w:val="none" w:sz="0" w:space="0" w:color="auto"/>
                <w:left w:val="none" w:sz="0" w:space="0" w:color="auto"/>
                <w:bottom w:val="none" w:sz="0" w:space="0" w:color="auto"/>
                <w:right w:val="none" w:sz="0" w:space="0" w:color="auto"/>
              </w:divBdr>
            </w:div>
          </w:divsChild>
        </w:div>
        <w:div w:id="509756435">
          <w:marLeft w:val="0"/>
          <w:marRight w:val="0"/>
          <w:marTop w:val="0"/>
          <w:marBottom w:val="0"/>
          <w:divBdr>
            <w:top w:val="none" w:sz="0" w:space="0" w:color="auto"/>
            <w:left w:val="none" w:sz="0" w:space="0" w:color="auto"/>
            <w:bottom w:val="none" w:sz="0" w:space="0" w:color="auto"/>
            <w:right w:val="none" w:sz="0" w:space="0" w:color="auto"/>
          </w:divBdr>
        </w:div>
        <w:div w:id="892887465">
          <w:marLeft w:val="0"/>
          <w:marRight w:val="0"/>
          <w:marTop w:val="0"/>
          <w:marBottom w:val="0"/>
          <w:divBdr>
            <w:top w:val="none" w:sz="0" w:space="0" w:color="auto"/>
            <w:left w:val="none" w:sz="0" w:space="0" w:color="auto"/>
            <w:bottom w:val="none" w:sz="0" w:space="0" w:color="auto"/>
            <w:right w:val="none" w:sz="0" w:space="0" w:color="auto"/>
          </w:divBdr>
        </w:div>
        <w:div w:id="1218663834">
          <w:marLeft w:val="0"/>
          <w:marRight w:val="0"/>
          <w:marTop w:val="0"/>
          <w:marBottom w:val="0"/>
          <w:divBdr>
            <w:top w:val="none" w:sz="0" w:space="0" w:color="auto"/>
            <w:left w:val="none" w:sz="0" w:space="0" w:color="auto"/>
            <w:bottom w:val="none" w:sz="0" w:space="0" w:color="auto"/>
            <w:right w:val="none" w:sz="0" w:space="0" w:color="auto"/>
          </w:divBdr>
        </w:div>
        <w:div w:id="554779189">
          <w:marLeft w:val="0"/>
          <w:marRight w:val="0"/>
          <w:marTop w:val="0"/>
          <w:marBottom w:val="0"/>
          <w:divBdr>
            <w:top w:val="none" w:sz="0" w:space="0" w:color="auto"/>
            <w:left w:val="none" w:sz="0" w:space="0" w:color="auto"/>
            <w:bottom w:val="none" w:sz="0" w:space="0" w:color="auto"/>
            <w:right w:val="none" w:sz="0" w:space="0" w:color="auto"/>
          </w:divBdr>
        </w:div>
        <w:div w:id="292060777">
          <w:marLeft w:val="0"/>
          <w:marRight w:val="0"/>
          <w:marTop w:val="0"/>
          <w:marBottom w:val="0"/>
          <w:divBdr>
            <w:top w:val="none" w:sz="0" w:space="0" w:color="auto"/>
            <w:left w:val="none" w:sz="0" w:space="0" w:color="auto"/>
            <w:bottom w:val="none" w:sz="0" w:space="0" w:color="auto"/>
            <w:right w:val="none" w:sz="0" w:space="0" w:color="auto"/>
          </w:divBdr>
        </w:div>
        <w:div w:id="646474923">
          <w:marLeft w:val="0"/>
          <w:marRight w:val="0"/>
          <w:marTop w:val="0"/>
          <w:marBottom w:val="0"/>
          <w:divBdr>
            <w:top w:val="none" w:sz="0" w:space="0" w:color="auto"/>
            <w:left w:val="none" w:sz="0" w:space="0" w:color="auto"/>
            <w:bottom w:val="none" w:sz="0" w:space="0" w:color="auto"/>
            <w:right w:val="none" w:sz="0" w:space="0" w:color="auto"/>
          </w:divBdr>
        </w:div>
        <w:div w:id="2044668424">
          <w:marLeft w:val="0"/>
          <w:marRight w:val="0"/>
          <w:marTop w:val="0"/>
          <w:marBottom w:val="0"/>
          <w:divBdr>
            <w:top w:val="none" w:sz="0" w:space="0" w:color="auto"/>
            <w:left w:val="none" w:sz="0" w:space="0" w:color="auto"/>
            <w:bottom w:val="none" w:sz="0" w:space="0" w:color="auto"/>
            <w:right w:val="none" w:sz="0" w:space="0" w:color="auto"/>
          </w:divBdr>
        </w:div>
        <w:div w:id="2069261689">
          <w:marLeft w:val="0"/>
          <w:marRight w:val="0"/>
          <w:marTop w:val="0"/>
          <w:marBottom w:val="0"/>
          <w:divBdr>
            <w:top w:val="none" w:sz="0" w:space="0" w:color="auto"/>
            <w:left w:val="none" w:sz="0" w:space="0" w:color="auto"/>
            <w:bottom w:val="none" w:sz="0" w:space="0" w:color="auto"/>
            <w:right w:val="none" w:sz="0" w:space="0" w:color="auto"/>
          </w:divBdr>
        </w:div>
        <w:div w:id="1606771886">
          <w:marLeft w:val="0"/>
          <w:marRight w:val="0"/>
          <w:marTop w:val="0"/>
          <w:marBottom w:val="0"/>
          <w:divBdr>
            <w:top w:val="none" w:sz="0" w:space="0" w:color="auto"/>
            <w:left w:val="none" w:sz="0" w:space="0" w:color="auto"/>
            <w:bottom w:val="none" w:sz="0" w:space="0" w:color="auto"/>
            <w:right w:val="none" w:sz="0" w:space="0" w:color="auto"/>
          </w:divBdr>
        </w:div>
        <w:div w:id="2136215723">
          <w:marLeft w:val="0"/>
          <w:marRight w:val="0"/>
          <w:marTop w:val="0"/>
          <w:marBottom w:val="0"/>
          <w:divBdr>
            <w:top w:val="none" w:sz="0" w:space="0" w:color="auto"/>
            <w:left w:val="none" w:sz="0" w:space="0" w:color="auto"/>
            <w:bottom w:val="none" w:sz="0" w:space="0" w:color="auto"/>
            <w:right w:val="none" w:sz="0" w:space="0" w:color="auto"/>
          </w:divBdr>
        </w:div>
        <w:div w:id="30617210">
          <w:marLeft w:val="0"/>
          <w:marRight w:val="0"/>
          <w:marTop w:val="0"/>
          <w:marBottom w:val="0"/>
          <w:divBdr>
            <w:top w:val="none" w:sz="0" w:space="0" w:color="auto"/>
            <w:left w:val="none" w:sz="0" w:space="0" w:color="auto"/>
            <w:bottom w:val="none" w:sz="0" w:space="0" w:color="auto"/>
            <w:right w:val="none" w:sz="0" w:space="0" w:color="auto"/>
          </w:divBdr>
        </w:div>
        <w:div w:id="490027040">
          <w:marLeft w:val="0"/>
          <w:marRight w:val="0"/>
          <w:marTop w:val="0"/>
          <w:marBottom w:val="0"/>
          <w:divBdr>
            <w:top w:val="none" w:sz="0" w:space="0" w:color="auto"/>
            <w:left w:val="none" w:sz="0" w:space="0" w:color="auto"/>
            <w:bottom w:val="none" w:sz="0" w:space="0" w:color="auto"/>
            <w:right w:val="none" w:sz="0" w:space="0" w:color="auto"/>
          </w:divBdr>
        </w:div>
        <w:div w:id="1185825247">
          <w:marLeft w:val="0"/>
          <w:marRight w:val="0"/>
          <w:marTop w:val="0"/>
          <w:marBottom w:val="0"/>
          <w:divBdr>
            <w:top w:val="none" w:sz="0" w:space="0" w:color="auto"/>
            <w:left w:val="none" w:sz="0" w:space="0" w:color="auto"/>
            <w:bottom w:val="none" w:sz="0" w:space="0" w:color="auto"/>
            <w:right w:val="none" w:sz="0" w:space="0" w:color="auto"/>
          </w:divBdr>
        </w:div>
        <w:div w:id="737099244">
          <w:marLeft w:val="0"/>
          <w:marRight w:val="0"/>
          <w:marTop w:val="0"/>
          <w:marBottom w:val="0"/>
          <w:divBdr>
            <w:top w:val="none" w:sz="0" w:space="0" w:color="auto"/>
            <w:left w:val="none" w:sz="0" w:space="0" w:color="auto"/>
            <w:bottom w:val="none" w:sz="0" w:space="0" w:color="auto"/>
            <w:right w:val="none" w:sz="0" w:space="0" w:color="auto"/>
          </w:divBdr>
        </w:div>
        <w:div w:id="699280934">
          <w:marLeft w:val="0"/>
          <w:marRight w:val="0"/>
          <w:marTop w:val="0"/>
          <w:marBottom w:val="0"/>
          <w:divBdr>
            <w:top w:val="none" w:sz="0" w:space="0" w:color="auto"/>
            <w:left w:val="none" w:sz="0" w:space="0" w:color="auto"/>
            <w:bottom w:val="none" w:sz="0" w:space="0" w:color="auto"/>
            <w:right w:val="none" w:sz="0" w:space="0" w:color="auto"/>
          </w:divBdr>
        </w:div>
        <w:div w:id="1900365610">
          <w:marLeft w:val="0"/>
          <w:marRight w:val="0"/>
          <w:marTop w:val="0"/>
          <w:marBottom w:val="0"/>
          <w:divBdr>
            <w:top w:val="none" w:sz="0" w:space="0" w:color="auto"/>
            <w:left w:val="none" w:sz="0" w:space="0" w:color="auto"/>
            <w:bottom w:val="none" w:sz="0" w:space="0" w:color="auto"/>
            <w:right w:val="none" w:sz="0" w:space="0" w:color="auto"/>
          </w:divBdr>
        </w:div>
        <w:div w:id="780491624">
          <w:marLeft w:val="0"/>
          <w:marRight w:val="0"/>
          <w:marTop w:val="0"/>
          <w:marBottom w:val="0"/>
          <w:divBdr>
            <w:top w:val="none" w:sz="0" w:space="0" w:color="auto"/>
            <w:left w:val="none" w:sz="0" w:space="0" w:color="auto"/>
            <w:bottom w:val="none" w:sz="0" w:space="0" w:color="auto"/>
            <w:right w:val="none" w:sz="0" w:space="0" w:color="auto"/>
          </w:divBdr>
        </w:div>
        <w:div w:id="1368215421">
          <w:marLeft w:val="0"/>
          <w:marRight w:val="0"/>
          <w:marTop w:val="0"/>
          <w:marBottom w:val="0"/>
          <w:divBdr>
            <w:top w:val="none" w:sz="0" w:space="0" w:color="auto"/>
            <w:left w:val="none" w:sz="0" w:space="0" w:color="auto"/>
            <w:bottom w:val="none" w:sz="0" w:space="0" w:color="auto"/>
            <w:right w:val="none" w:sz="0" w:space="0" w:color="auto"/>
          </w:divBdr>
        </w:div>
        <w:div w:id="338122654">
          <w:marLeft w:val="0"/>
          <w:marRight w:val="0"/>
          <w:marTop w:val="0"/>
          <w:marBottom w:val="0"/>
          <w:divBdr>
            <w:top w:val="none" w:sz="0" w:space="0" w:color="auto"/>
            <w:left w:val="none" w:sz="0" w:space="0" w:color="auto"/>
            <w:bottom w:val="none" w:sz="0" w:space="0" w:color="auto"/>
            <w:right w:val="none" w:sz="0" w:space="0" w:color="auto"/>
          </w:divBdr>
        </w:div>
        <w:div w:id="1897547219">
          <w:marLeft w:val="0"/>
          <w:marRight w:val="0"/>
          <w:marTop w:val="0"/>
          <w:marBottom w:val="0"/>
          <w:divBdr>
            <w:top w:val="none" w:sz="0" w:space="0" w:color="auto"/>
            <w:left w:val="none" w:sz="0" w:space="0" w:color="auto"/>
            <w:bottom w:val="none" w:sz="0" w:space="0" w:color="auto"/>
            <w:right w:val="none" w:sz="0" w:space="0" w:color="auto"/>
          </w:divBdr>
        </w:div>
        <w:div w:id="1076319291">
          <w:marLeft w:val="0"/>
          <w:marRight w:val="0"/>
          <w:marTop w:val="0"/>
          <w:marBottom w:val="0"/>
          <w:divBdr>
            <w:top w:val="none" w:sz="0" w:space="0" w:color="auto"/>
            <w:left w:val="none" w:sz="0" w:space="0" w:color="auto"/>
            <w:bottom w:val="none" w:sz="0" w:space="0" w:color="auto"/>
            <w:right w:val="none" w:sz="0" w:space="0" w:color="auto"/>
          </w:divBdr>
        </w:div>
        <w:div w:id="188491745">
          <w:marLeft w:val="0"/>
          <w:marRight w:val="0"/>
          <w:marTop w:val="0"/>
          <w:marBottom w:val="0"/>
          <w:divBdr>
            <w:top w:val="none" w:sz="0" w:space="0" w:color="auto"/>
            <w:left w:val="none" w:sz="0" w:space="0" w:color="auto"/>
            <w:bottom w:val="none" w:sz="0" w:space="0" w:color="auto"/>
            <w:right w:val="none" w:sz="0" w:space="0" w:color="auto"/>
          </w:divBdr>
        </w:div>
        <w:div w:id="1887988176">
          <w:marLeft w:val="0"/>
          <w:marRight w:val="0"/>
          <w:marTop w:val="0"/>
          <w:marBottom w:val="0"/>
          <w:divBdr>
            <w:top w:val="none" w:sz="0" w:space="0" w:color="auto"/>
            <w:left w:val="none" w:sz="0" w:space="0" w:color="auto"/>
            <w:bottom w:val="none" w:sz="0" w:space="0" w:color="auto"/>
            <w:right w:val="none" w:sz="0" w:space="0" w:color="auto"/>
          </w:divBdr>
        </w:div>
        <w:div w:id="1728528900">
          <w:marLeft w:val="0"/>
          <w:marRight w:val="0"/>
          <w:marTop w:val="0"/>
          <w:marBottom w:val="0"/>
          <w:divBdr>
            <w:top w:val="none" w:sz="0" w:space="0" w:color="auto"/>
            <w:left w:val="none" w:sz="0" w:space="0" w:color="auto"/>
            <w:bottom w:val="none" w:sz="0" w:space="0" w:color="auto"/>
            <w:right w:val="none" w:sz="0" w:space="0" w:color="auto"/>
          </w:divBdr>
        </w:div>
        <w:div w:id="971861179">
          <w:marLeft w:val="0"/>
          <w:marRight w:val="0"/>
          <w:marTop w:val="0"/>
          <w:marBottom w:val="0"/>
          <w:divBdr>
            <w:top w:val="none" w:sz="0" w:space="0" w:color="auto"/>
            <w:left w:val="none" w:sz="0" w:space="0" w:color="auto"/>
            <w:bottom w:val="none" w:sz="0" w:space="0" w:color="auto"/>
            <w:right w:val="none" w:sz="0" w:space="0" w:color="auto"/>
          </w:divBdr>
        </w:div>
        <w:div w:id="1014528824">
          <w:marLeft w:val="0"/>
          <w:marRight w:val="0"/>
          <w:marTop w:val="0"/>
          <w:marBottom w:val="0"/>
          <w:divBdr>
            <w:top w:val="none" w:sz="0" w:space="0" w:color="auto"/>
            <w:left w:val="none" w:sz="0" w:space="0" w:color="auto"/>
            <w:bottom w:val="none" w:sz="0" w:space="0" w:color="auto"/>
            <w:right w:val="none" w:sz="0" w:space="0" w:color="auto"/>
          </w:divBdr>
          <w:divsChild>
            <w:div w:id="1525628947">
              <w:marLeft w:val="0"/>
              <w:marRight w:val="0"/>
              <w:marTop w:val="0"/>
              <w:marBottom w:val="0"/>
              <w:divBdr>
                <w:top w:val="none" w:sz="0" w:space="0" w:color="auto"/>
                <w:left w:val="none" w:sz="0" w:space="0" w:color="auto"/>
                <w:bottom w:val="none" w:sz="0" w:space="0" w:color="auto"/>
                <w:right w:val="none" w:sz="0" w:space="0" w:color="auto"/>
              </w:divBdr>
            </w:div>
          </w:divsChild>
        </w:div>
        <w:div w:id="1768843444">
          <w:marLeft w:val="0"/>
          <w:marRight w:val="0"/>
          <w:marTop w:val="0"/>
          <w:marBottom w:val="0"/>
          <w:divBdr>
            <w:top w:val="none" w:sz="0" w:space="0" w:color="auto"/>
            <w:left w:val="none" w:sz="0" w:space="0" w:color="auto"/>
            <w:bottom w:val="none" w:sz="0" w:space="0" w:color="auto"/>
            <w:right w:val="none" w:sz="0" w:space="0" w:color="auto"/>
          </w:divBdr>
          <w:divsChild>
            <w:div w:id="1397702089">
              <w:marLeft w:val="0"/>
              <w:marRight w:val="0"/>
              <w:marTop w:val="0"/>
              <w:marBottom w:val="0"/>
              <w:divBdr>
                <w:top w:val="none" w:sz="0" w:space="0" w:color="auto"/>
                <w:left w:val="none" w:sz="0" w:space="0" w:color="auto"/>
                <w:bottom w:val="none" w:sz="0" w:space="0" w:color="auto"/>
                <w:right w:val="none" w:sz="0" w:space="0" w:color="auto"/>
              </w:divBdr>
            </w:div>
          </w:divsChild>
        </w:div>
        <w:div w:id="1748266999">
          <w:marLeft w:val="0"/>
          <w:marRight w:val="0"/>
          <w:marTop w:val="0"/>
          <w:marBottom w:val="0"/>
          <w:divBdr>
            <w:top w:val="none" w:sz="0" w:space="0" w:color="auto"/>
            <w:left w:val="none" w:sz="0" w:space="0" w:color="auto"/>
            <w:bottom w:val="none" w:sz="0" w:space="0" w:color="auto"/>
            <w:right w:val="none" w:sz="0" w:space="0" w:color="auto"/>
          </w:divBdr>
        </w:div>
        <w:div w:id="1938171680">
          <w:marLeft w:val="0"/>
          <w:marRight w:val="0"/>
          <w:marTop w:val="0"/>
          <w:marBottom w:val="0"/>
          <w:divBdr>
            <w:top w:val="none" w:sz="0" w:space="0" w:color="auto"/>
            <w:left w:val="none" w:sz="0" w:space="0" w:color="auto"/>
            <w:bottom w:val="none" w:sz="0" w:space="0" w:color="auto"/>
            <w:right w:val="none" w:sz="0" w:space="0" w:color="auto"/>
          </w:divBdr>
        </w:div>
        <w:div w:id="1731732571">
          <w:marLeft w:val="0"/>
          <w:marRight w:val="0"/>
          <w:marTop w:val="0"/>
          <w:marBottom w:val="0"/>
          <w:divBdr>
            <w:top w:val="none" w:sz="0" w:space="0" w:color="auto"/>
            <w:left w:val="none" w:sz="0" w:space="0" w:color="auto"/>
            <w:bottom w:val="none" w:sz="0" w:space="0" w:color="auto"/>
            <w:right w:val="none" w:sz="0" w:space="0" w:color="auto"/>
          </w:divBdr>
          <w:divsChild>
            <w:div w:id="146750391">
              <w:marLeft w:val="0"/>
              <w:marRight w:val="0"/>
              <w:marTop w:val="0"/>
              <w:marBottom w:val="0"/>
              <w:divBdr>
                <w:top w:val="none" w:sz="0" w:space="0" w:color="auto"/>
                <w:left w:val="none" w:sz="0" w:space="0" w:color="auto"/>
                <w:bottom w:val="none" w:sz="0" w:space="0" w:color="auto"/>
                <w:right w:val="none" w:sz="0" w:space="0" w:color="auto"/>
              </w:divBdr>
            </w:div>
          </w:divsChild>
        </w:div>
        <w:div w:id="1478449867">
          <w:marLeft w:val="0"/>
          <w:marRight w:val="0"/>
          <w:marTop w:val="0"/>
          <w:marBottom w:val="0"/>
          <w:divBdr>
            <w:top w:val="none" w:sz="0" w:space="0" w:color="auto"/>
            <w:left w:val="none" w:sz="0" w:space="0" w:color="auto"/>
            <w:bottom w:val="none" w:sz="0" w:space="0" w:color="auto"/>
            <w:right w:val="none" w:sz="0" w:space="0" w:color="auto"/>
          </w:divBdr>
        </w:div>
        <w:div w:id="795031015">
          <w:marLeft w:val="0"/>
          <w:marRight w:val="0"/>
          <w:marTop w:val="0"/>
          <w:marBottom w:val="0"/>
          <w:divBdr>
            <w:top w:val="none" w:sz="0" w:space="0" w:color="auto"/>
            <w:left w:val="none" w:sz="0" w:space="0" w:color="auto"/>
            <w:bottom w:val="none" w:sz="0" w:space="0" w:color="auto"/>
            <w:right w:val="none" w:sz="0" w:space="0" w:color="auto"/>
          </w:divBdr>
        </w:div>
        <w:div w:id="2072726978">
          <w:marLeft w:val="0"/>
          <w:marRight w:val="0"/>
          <w:marTop w:val="0"/>
          <w:marBottom w:val="0"/>
          <w:divBdr>
            <w:top w:val="none" w:sz="0" w:space="0" w:color="auto"/>
            <w:left w:val="none" w:sz="0" w:space="0" w:color="auto"/>
            <w:bottom w:val="none" w:sz="0" w:space="0" w:color="auto"/>
            <w:right w:val="none" w:sz="0" w:space="0" w:color="auto"/>
          </w:divBdr>
        </w:div>
        <w:div w:id="79328236">
          <w:marLeft w:val="0"/>
          <w:marRight w:val="0"/>
          <w:marTop w:val="0"/>
          <w:marBottom w:val="0"/>
          <w:divBdr>
            <w:top w:val="none" w:sz="0" w:space="0" w:color="auto"/>
            <w:left w:val="none" w:sz="0" w:space="0" w:color="auto"/>
            <w:bottom w:val="none" w:sz="0" w:space="0" w:color="auto"/>
            <w:right w:val="none" w:sz="0" w:space="0" w:color="auto"/>
          </w:divBdr>
        </w:div>
        <w:div w:id="1331560560">
          <w:marLeft w:val="0"/>
          <w:marRight w:val="0"/>
          <w:marTop w:val="0"/>
          <w:marBottom w:val="0"/>
          <w:divBdr>
            <w:top w:val="none" w:sz="0" w:space="0" w:color="auto"/>
            <w:left w:val="none" w:sz="0" w:space="0" w:color="auto"/>
            <w:bottom w:val="none" w:sz="0" w:space="0" w:color="auto"/>
            <w:right w:val="none" w:sz="0" w:space="0" w:color="auto"/>
          </w:divBdr>
        </w:div>
        <w:div w:id="1655716107">
          <w:marLeft w:val="0"/>
          <w:marRight w:val="0"/>
          <w:marTop w:val="0"/>
          <w:marBottom w:val="0"/>
          <w:divBdr>
            <w:top w:val="none" w:sz="0" w:space="0" w:color="auto"/>
            <w:left w:val="none" w:sz="0" w:space="0" w:color="auto"/>
            <w:bottom w:val="none" w:sz="0" w:space="0" w:color="auto"/>
            <w:right w:val="none" w:sz="0" w:space="0" w:color="auto"/>
          </w:divBdr>
        </w:div>
        <w:div w:id="1592422567">
          <w:marLeft w:val="0"/>
          <w:marRight w:val="0"/>
          <w:marTop w:val="0"/>
          <w:marBottom w:val="0"/>
          <w:divBdr>
            <w:top w:val="none" w:sz="0" w:space="0" w:color="auto"/>
            <w:left w:val="none" w:sz="0" w:space="0" w:color="auto"/>
            <w:bottom w:val="none" w:sz="0" w:space="0" w:color="auto"/>
            <w:right w:val="none" w:sz="0" w:space="0" w:color="auto"/>
          </w:divBdr>
          <w:divsChild>
            <w:div w:id="95904444">
              <w:marLeft w:val="0"/>
              <w:marRight w:val="0"/>
              <w:marTop w:val="0"/>
              <w:marBottom w:val="0"/>
              <w:divBdr>
                <w:top w:val="none" w:sz="0" w:space="0" w:color="auto"/>
                <w:left w:val="none" w:sz="0" w:space="0" w:color="auto"/>
                <w:bottom w:val="none" w:sz="0" w:space="0" w:color="auto"/>
                <w:right w:val="none" w:sz="0" w:space="0" w:color="auto"/>
              </w:divBdr>
            </w:div>
          </w:divsChild>
        </w:div>
        <w:div w:id="1391264653">
          <w:marLeft w:val="0"/>
          <w:marRight w:val="0"/>
          <w:marTop w:val="0"/>
          <w:marBottom w:val="0"/>
          <w:divBdr>
            <w:top w:val="none" w:sz="0" w:space="0" w:color="auto"/>
            <w:left w:val="none" w:sz="0" w:space="0" w:color="auto"/>
            <w:bottom w:val="none" w:sz="0" w:space="0" w:color="auto"/>
            <w:right w:val="none" w:sz="0" w:space="0" w:color="auto"/>
          </w:divBdr>
        </w:div>
        <w:div w:id="974136792">
          <w:marLeft w:val="0"/>
          <w:marRight w:val="0"/>
          <w:marTop w:val="0"/>
          <w:marBottom w:val="0"/>
          <w:divBdr>
            <w:top w:val="none" w:sz="0" w:space="0" w:color="auto"/>
            <w:left w:val="none" w:sz="0" w:space="0" w:color="auto"/>
            <w:bottom w:val="none" w:sz="0" w:space="0" w:color="auto"/>
            <w:right w:val="none" w:sz="0" w:space="0" w:color="auto"/>
          </w:divBdr>
        </w:div>
        <w:div w:id="1598977275">
          <w:marLeft w:val="0"/>
          <w:marRight w:val="0"/>
          <w:marTop w:val="0"/>
          <w:marBottom w:val="0"/>
          <w:divBdr>
            <w:top w:val="none" w:sz="0" w:space="0" w:color="auto"/>
            <w:left w:val="none" w:sz="0" w:space="0" w:color="auto"/>
            <w:bottom w:val="none" w:sz="0" w:space="0" w:color="auto"/>
            <w:right w:val="none" w:sz="0" w:space="0" w:color="auto"/>
          </w:divBdr>
        </w:div>
        <w:div w:id="1762336199">
          <w:marLeft w:val="0"/>
          <w:marRight w:val="0"/>
          <w:marTop w:val="0"/>
          <w:marBottom w:val="0"/>
          <w:divBdr>
            <w:top w:val="none" w:sz="0" w:space="0" w:color="auto"/>
            <w:left w:val="none" w:sz="0" w:space="0" w:color="auto"/>
            <w:bottom w:val="none" w:sz="0" w:space="0" w:color="auto"/>
            <w:right w:val="none" w:sz="0" w:space="0" w:color="auto"/>
          </w:divBdr>
        </w:div>
        <w:div w:id="201553786">
          <w:marLeft w:val="0"/>
          <w:marRight w:val="0"/>
          <w:marTop w:val="0"/>
          <w:marBottom w:val="0"/>
          <w:divBdr>
            <w:top w:val="none" w:sz="0" w:space="0" w:color="auto"/>
            <w:left w:val="none" w:sz="0" w:space="0" w:color="auto"/>
            <w:bottom w:val="none" w:sz="0" w:space="0" w:color="auto"/>
            <w:right w:val="none" w:sz="0" w:space="0" w:color="auto"/>
          </w:divBdr>
          <w:divsChild>
            <w:div w:id="1626303129">
              <w:marLeft w:val="0"/>
              <w:marRight w:val="0"/>
              <w:marTop w:val="0"/>
              <w:marBottom w:val="0"/>
              <w:divBdr>
                <w:top w:val="none" w:sz="0" w:space="0" w:color="auto"/>
                <w:left w:val="none" w:sz="0" w:space="0" w:color="auto"/>
                <w:bottom w:val="none" w:sz="0" w:space="0" w:color="auto"/>
                <w:right w:val="none" w:sz="0" w:space="0" w:color="auto"/>
              </w:divBdr>
            </w:div>
          </w:divsChild>
        </w:div>
        <w:div w:id="581329828">
          <w:marLeft w:val="0"/>
          <w:marRight w:val="0"/>
          <w:marTop w:val="0"/>
          <w:marBottom w:val="0"/>
          <w:divBdr>
            <w:top w:val="none" w:sz="0" w:space="0" w:color="auto"/>
            <w:left w:val="none" w:sz="0" w:space="0" w:color="auto"/>
            <w:bottom w:val="none" w:sz="0" w:space="0" w:color="auto"/>
            <w:right w:val="none" w:sz="0" w:space="0" w:color="auto"/>
          </w:divBdr>
        </w:div>
        <w:div w:id="1002780869">
          <w:marLeft w:val="0"/>
          <w:marRight w:val="0"/>
          <w:marTop w:val="0"/>
          <w:marBottom w:val="0"/>
          <w:divBdr>
            <w:top w:val="none" w:sz="0" w:space="0" w:color="auto"/>
            <w:left w:val="none" w:sz="0" w:space="0" w:color="auto"/>
            <w:bottom w:val="none" w:sz="0" w:space="0" w:color="auto"/>
            <w:right w:val="none" w:sz="0" w:space="0" w:color="auto"/>
          </w:divBdr>
        </w:div>
        <w:div w:id="2092117160">
          <w:marLeft w:val="0"/>
          <w:marRight w:val="0"/>
          <w:marTop w:val="0"/>
          <w:marBottom w:val="0"/>
          <w:divBdr>
            <w:top w:val="none" w:sz="0" w:space="0" w:color="auto"/>
            <w:left w:val="none" w:sz="0" w:space="0" w:color="auto"/>
            <w:bottom w:val="none" w:sz="0" w:space="0" w:color="auto"/>
            <w:right w:val="none" w:sz="0" w:space="0" w:color="auto"/>
          </w:divBdr>
        </w:div>
        <w:div w:id="850803067">
          <w:marLeft w:val="0"/>
          <w:marRight w:val="0"/>
          <w:marTop w:val="0"/>
          <w:marBottom w:val="0"/>
          <w:divBdr>
            <w:top w:val="none" w:sz="0" w:space="0" w:color="auto"/>
            <w:left w:val="none" w:sz="0" w:space="0" w:color="auto"/>
            <w:bottom w:val="none" w:sz="0" w:space="0" w:color="auto"/>
            <w:right w:val="none" w:sz="0" w:space="0" w:color="auto"/>
          </w:divBdr>
        </w:div>
        <w:div w:id="750278125">
          <w:marLeft w:val="0"/>
          <w:marRight w:val="0"/>
          <w:marTop w:val="0"/>
          <w:marBottom w:val="0"/>
          <w:divBdr>
            <w:top w:val="none" w:sz="0" w:space="0" w:color="auto"/>
            <w:left w:val="none" w:sz="0" w:space="0" w:color="auto"/>
            <w:bottom w:val="none" w:sz="0" w:space="0" w:color="auto"/>
            <w:right w:val="none" w:sz="0" w:space="0" w:color="auto"/>
          </w:divBdr>
        </w:div>
        <w:div w:id="113332929">
          <w:marLeft w:val="0"/>
          <w:marRight w:val="0"/>
          <w:marTop w:val="0"/>
          <w:marBottom w:val="0"/>
          <w:divBdr>
            <w:top w:val="none" w:sz="0" w:space="0" w:color="auto"/>
            <w:left w:val="none" w:sz="0" w:space="0" w:color="auto"/>
            <w:bottom w:val="none" w:sz="0" w:space="0" w:color="auto"/>
            <w:right w:val="none" w:sz="0" w:space="0" w:color="auto"/>
          </w:divBdr>
        </w:div>
        <w:div w:id="202641667">
          <w:marLeft w:val="0"/>
          <w:marRight w:val="0"/>
          <w:marTop w:val="0"/>
          <w:marBottom w:val="0"/>
          <w:divBdr>
            <w:top w:val="none" w:sz="0" w:space="0" w:color="auto"/>
            <w:left w:val="none" w:sz="0" w:space="0" w:color="auto"/>
            <w:bottom w:val="none" w:sz="0" w:space="0" w:color="auto"/>
            <w:right w:val="none" w:sz="0" w:space="0" w:color="auto"/>
          </w:divBdr>
          <w:divsChild>
            <w:div w:id="417097332">
              <w:marLeft w:val="0"/>
              <w:marRight w:val="0"/>
              <w:marTop w:val="0"/>
              <w:marBottom w:val="0"/>
              <w:divBdr>
                <w:top w:val="none" w:sz="0" w:space="0" w:color="auto"/>
                <w:left w:val="none" w:sz="0" w:space="0" w:color="auto"/>
                <w:bottom w:val="none" w:sz="0" w:space="0" w:color="auto"/>
                <w:right w:val="none" w:sz="0" w:space="0" w:color="auto"/>
              </w:divBdr>
            </w:div>
          </w:divsChild>
        </w:div>
        <w:div w:id="822236678">
          <w:marLeft w:val="0"/>
          <w:marRight w:val="0"/>
          <w:marTop w:val="0"/>
          <w:marBottom w:val="0"/>
          <w:divBdr>
            <w:top w:val="none" w:sz="0" w:space="0" w:color="auto"/>
            <w:left w:val="none" w:sz="0" w:space="0" w:color="auto"/>
            <w:bottom w:val="none" w:sz="0" w:space="0" w:color="auto"/>
            <w:right w:val="none" w:sz="0" w:space="0" w:color="auto"/>
          </w:divBdr>
        </w:div>
        <w:div w:id="1204906263">
          <w:marLeft w:val="0"/>
          <w:marRight w:val="0"/>
          <w:marTop w:val="0"/>
          <w:marBottom w:val="0"/>
          <w:divBdr>
            <w:top w:val="none" w:sz="0" w:space="0" w:color="auto"/>
            <w:left w:val="none" w:sz="0" w:space="0" w:color="auto"/>
            <w:bottom w:val="none" w:sz="0" w:space="0" w:color="auto"/>
            <w:right w:val="none" w:sz="0" w:space="0" w:color="auto"/>
          </w:divBdr>
        </w:div>
        <w:div w:id="321813643">
          <w:marLeft w:val="0"/>
          <w:marRight w:val="0"/>
          <w:marTop w:val="0"/>
          <w:marBottom w:val="0"/>
          <w:divBdr>
            <w:top w:val="none" w:sz="0" w:space="0" w:color="auto"/>
            <w:left w:val="none" w:sz="0" w:space="0" w:color="auto"/>
            <w:bottom w:val="none" w:sz="0" w:space="0" w:color="auto"/>
            <w:right w:val="none" w:sz="0" w:space="0" w:color="auto"/>
          </w:divBdr>
          <w:divsChild>
            <w:div w:id="1032610380">
              <w:marLeft w:val="0"/>
              <w:marRight w:val="0"/>
              <w:marTop w:val="0"/>
              <w:marBottom w:val="0"/>
              <w:divBdr>
                <w:top w:val="none" w:sz="0" w:space="0" w:color="auto"/>
                <w:left w:val="none" w:sz="0" w:space="0" w:color="auto"/>
                <w:bottom w:val="none" w:sz="0" w:space="0" w:color="auto"/>
                <w:right w:val="none" w:sz="0" w:space="0" w:color="auto"/>
              </w:divBdr>
            </w:div>
          </w:divsChild>
        </w:div>
        <w:div w:id="1332179040">
          <w:marLeft w:val="0"/>
          <w:marRight w:val="0"/>
          <w:marTop w:val="0"/>
          <w:marBottom w:val="0"/>
          <w:divBdr>
            <w:top w:val="none" w:sz="0" w:space="0" w:color="auto"/>
            <w:left w:val="none" w:sz="0" w:space="0" w:color="auto"/>
            <w:bottom w:val="none" w:sz="0" w:space="0" w:color="auto"/>
            <w:right w:val="none" w:sz="0" w:space="0" w:color="auto"/>
          </w:divBdr>
        </w:div>
        <w:div w:id="1729525437">
          <w:marLeft w:val="0"/>
          <w:marRight w:val="0"/>
          <w:marTop w:val="0"/>
          <w:marBottom w:val="0"/>
          <w:divBdr>
            <w:top w:val="none" w:sz="0" w:space="0" w:color="auto"/>
            <w:left w:val="none" w:sz="0" w:space="0" w:color="auto"/>
            <w:bottom w:val="none" w:sz="0" w:space="0" w:color="auto"/>
            <w:right w:val="none" w:sz="0" w:space="0" w:color="auto"/>
          </w:divBdr>
          <w:divsChild>
            <w:div w:id="120009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4314">
      <w:bodyDiv w:val="1"/>
      <w:marLeft w:val="0"/>
      <w:marRight w:val="0"/>
      <w:marTop w:val="0"/>
      <w:marBottom w:val="0"/>
      <w:divBdr>
        <w:top w:val="none" w:sz="0" w:space="0" w:color="auto"/>
        <w:left w:val="none" w:sz="0" w:space="0" w:color="auto"/>
        <w:bottom w:val="none" w:sz="0" w:space="0" w:color="auto"/>
        <w:right w:val="none" w:sz="0" w:space="0" w:color="auto"/>
      </w:divBdr>
      <w:divsChild>
        <w:div w:id="383793889">
          <w:marLeft w:val="0"/>
          <w:marRight w:val="0"/>
          <w:marTop w:val="0"/>
          <w:marBottom w:val="0"/>
          <w:divBdr>
            <w:top w:val="none" w:sz="0" w:space="0" w:color="auto"/>
            <w:left w:val="none" w:sz="0" w:space="0" w:color="auto"/>
            <w:bottom w:val="none" w:sz="0" w:space="0" w:color="auto"/>
            <w:right w:val="none" w:sz="0" w:space="0" w:color="auto"/>
          </w:divBdr>
          <w:divsChild>
            <w:div w:id="559554789">
              <w:marLeft w:val="0"/>
              <w:marRight w:val="0"/>
              <w:marTop w:val="0"/>
              <w:marBottom w:val="0"/>
              <w:divBdr>
                <w:top w:val="none" w:sz="0" w:space="0" w:color="auto"/>
                <w:left w:val="none" w:sz="0" w:space="0" w:color="auto"/>
                <w:bottom w:val="none" w:sz="0" w:space="0" w:color="auto"/>
                <w:right w:val="none" w:sz="0" w:space="0" w:color="auto"/>
              </w:divBdr>
            </w:div>
            <w:div w:id="1909680991">
              <w:marLeft w:val="0"/>
              <w:marRight w:val="0"/>
              <w:marTop w:val="0"/>
              <w:marBottom w:val="0"/>
              <w:divBdr>
                <w:top w:val="none" w:sz="0" w:space="0" w:color="auto"/>
                <w:left w:val="none" w:sz="0" w:space="0" w:color="auto"/>
                <w:bottom w:val="none" w:sz="0" w:space="0" w:color="auto"/>
                <w:right w:val="none" w:sz="0" w:space="0" w:color="auto"/>
              </w:divBdr>
            </w:div>
            <w:div w:id="1233613260">
              <w:marLeft w:val="0"/>
              <w:marRight w:val="0"/>
              <w:marTop w:val="0"/>
              <w:marBottom w:val="0"/>
              <w:divBdr>
                <w:top w:val="none" w:sz="0" w:space="0" w:color="auto"/>
                <w:left w:val="none" w:sz="0" w:space="0" w:color="auto"/>
                <w:bottom w:val="none" w:sz="0" w:space="0" w:color="auto"/>
                <w:right w:val="none" w:sz="0" w:space="0" w:color="auto"/>
              </w:divBdr>
            </w:div>
            <w:div w:id="1062287939">
              <w:marLeft w:val="0"/>
              <w:marRight w:val="0"/>
              <w:marTop w:val="0"/>
              <w:marBottom w:val="0"/>
              <w:divBdr>
                <w:top w:val="none" w:sz="0" w:space="0" w:color="auto"/>
                <w:left w:val="none" w:sz="0" w:space="0" w:color="auto"/>
                <w:bottom w:val="none" w:sz="0" w:space="0" w:color="auto"/>
                <w:right w:val="none" w:sz="0" w:space="0" w:color="auto"/>
              </w:divBdr>
            </w:div>
            <w:div w:id="645471142">
              <w:marLeft w:val="0"/>
              <w:marRight w:val="0"/>
              <w:marTop w:val="0"/>
              <w:marBottom w:val="0"/>
              <w:divBdr>
                <w:top w:val="none" w:sz="0" w:space="0" w:color="auto"/>
                <w:left w:val="none" w:sz="0" w:space="0" w:color="auto"/>
                <w:bottom w:val="none" w:sz="0" w:space="0" w:color="auto"/>
                <w:right w:val="none" w:sz="0" w:space="0" w:color="auto"/>
              </w:divBdr>
            </w:div>
            <w:div w:id="7808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737412">
      <w:bodyDiv w:val="1"/>
      <w:marLeft w:val="0"/>
      <w:marRight w:val="0"/>
      <w:marTop w:val="0"/>
      <w:marBottom w:val="0"/>
      <w:divBdr>
        <w:top w:val="none" w:sz="0" w:space="0" w:color="auto"/>
        <w:left w:val="none" w:sz="0" w:space="0" w:color="auto"/>
        <w:bottom w:val="none" w:sz="0" w:space="0" w:color="auto"/>
        <w:right w:val="none" w:sz="0" w:space="0" w:color="auto"/>
      </w:divBdr>
      <w:divsChild>
        <w:div w:id="791901095">
          <w:marLeft w:val="0"/>
          <w:marRight w:val="0"/>
          <w:marTop w:val="0"/>
          <w:marBottom w:val="0"/>
          <w:divBdr>
            <w:top w:val="none" w:sz="0" w:space="0" w:color="auto"/>
            <w:left w:val="none" w:sz="0" w:space="0" w:color="auto"/>
            <w:bottom w:val="none" w:sz="0" w:space="0" w:color="auto"/>
            <w:right w:val="none" w:sz="0" w:space="0" w:color="auto"/>
          </w:divBdr>
          <w:divsChild>
            <w:div w:id="1423532171">
              <w:marLeft w:val="0"/>
              <w:marRight w:val="0"/>
              <w:marTop w:val="0"/>
              <w:marBottom w:val="0"/>
              <w:divBdr>
                <w:top w:val="none" w:sz="0" w:space="0" w:color="auto"/>
                <w:left w:val="none" w:sz="0" w:space="0" w:color="auto"/>
                <w:bottom w:val="none" w:sz="0" w:space="0" w:color="auto"/>
                <w:right w:val="none" w:sz="0" w:space="0" w:color="auto"/>
              </w:divBdr>
            </w:div>
            <w:div w:id="165695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4041">
      <w:bodyDiv w:val="1"/>
      <w:marLeft w:val="0"/>
      <w:marRight w:val="0"/>
      <w:marTop w:val="0"/>
      <w:marBottom w:val="0"/>
      <w:divBdr>
        <w:top w:val="none" w:sz="0" w:space="0" w:color="auto"/>
        <w:left w:val="none" w:sz="0" w:space="0" w:color="auto"/>
        <w:bottom w:val="none" w:sz="0" w:space="0" w:color="auto"/>
        <w:right w:val="none" w:sz="0" w:space="0" w:color="auto"/>
      </w:divBdr>
      <w:divsChild>
        <w:div w:id="1871648242">
          <w:marLeft w:val="0"/>
          <w:marRight w:val="0"/>
          <w:marTop w:val="0"/>
          <w:marBottom w:val="0"/>
          <w:divBdr>
            <w:top w:val="none" w:sz="0" w:space="0" w:color="auto"/>
            <w:left w:val="none" w:sz="0" w:space="0" w:color="auto"/>
            <w:bottom w:val="none" w:sz="0" w:space="0" w:color="auto"/>
            <w:right w:val="none" w:sz="0" w:space="0" w:color="auto"/>
          </w:divBdr>
          <w:divsChild>
            <w:div w:id="19199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8055">
      <w:bodyDiv w:val="1"/>
      <w:marLeft w:val="0"/>
      <w:marRight w:val="0"/>
      <w:marTop w:val="0"/>
      <w:marBottom w:val="0"/>
      <w:divBdr>
        <w:top w:val="none" w:sz="0" w:space="0" w:color="auto"/>
        <w:left w:val="none" w:sz="0" w:space="0" w:color="auto"/>
        <w:bottom w:val="none" w:sz="0" w:space="0" w:color="auto"/>
        <w:right w:val="none" w:sz="0" w:space="0" w:color="auto"/>
      </w:divBdr>
      <w:divsChild>
        <w:div w:id="664882">
          <w:marLeft w:val="0"/>
          <w:marRight w:val="0"/>
          <w:marTop w:val="0"/>
          <w:marBottom w:val="0"/>
          <w:divBdr>
            <w:top w:val="none" w:sz="0" w:space="0" w:color="auto"/>
            <w:left w:val="none" w:sz="0" w:space="0" w:color="auto"/>
            <w:bottom w:val="none" w:sz="0" w:space="0" w:color="auto"/>
            <w:right w:val="none" w:sz="0" w:space="0" w:color="auto"/>
          </w:divBdr>
          <w:divsChild>
            <w:div w:id="18304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0583">
      <w:bodyDiv w:val="1"/>
      <w:marLeft w:val="0"/>
      <w:marRight w:val="0"/>
      <w:marTop w:val="0"/>
      <w:marBottom w:val="0"/>
      <w:divBdr>
        <w:top w:val="none" w:sz="0" w:space="0" w:color="auto"/>
        <w:left w:val="none" w:sz="0" w:space="0" w:color="auto"/>
        <w:bottom w:val="none" w:sz="0" w:space="0" w:color="auto"/>
        <w:right w:val="none" w:sz="0" w:space="0" w:color="auto"/>
      </w:divBdr>
      <w:divsChild>
        <w:div w:id="1345279786">
          <w:marLeft w:val="0"/>
          <w:marRight w:val="0"/>
          <w:marTop w:val="0"/>
          <w:marBottom w:val="0"/>
          <w:divBdr>
            <w:top w:val="none" w:sz="0" w:space="0" w:color="auto"/>
            <w:left w:val="none" w:sz="0" w:space="0" w:color="auto"/>
            <w:bottom w:val="none" w:sz="0" w:space="0" w:color="auto"/>
            <w:right w:val="none" w:sz="0" w:space="0" w:color="auto"/>
          </w:divBdr>
          <w:divsChild>
            <w:div w:id="13015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sChild>
        <w:div w:id="511644823">
          <w:marLeft w:val="0"/>
          <w:marRight w:val="0"/>
          <w:marTop w:val="0"/>
          <w:marBottom w:val="0"/>
          <w:divBdr>
            <w:top w:val="none" w:sz="0" w:space="0" w:color="auto"/>
            <w:left w:val="none" w:sz="0" w:space="0" w:color="auto"/>
            <w:bottom w:val="none" w:sz="0" w:space="0" w:color="auto"/>
            <w:right w:val="none" w:sz="0" w:space="0" w:color="auto"/>
          </w:divBdr>
          <w:divsChild>
            <w:div w:id="5062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1074;&#1089;&#1105;&#1086;&#1102;&#1074;&#1077;&#1083;&#1080;&#1088;&#1082;&#1077;.&#1088;&#1092;/kl.html" TargetMode="External"/><Relationship Id="rId21" Type="http://schemas.openxmlformats.org/officeDocument/2006/relationships/image" Target="media/image10.gif"/><Relationship Id="rId42" Type="http://schemas.openxmlformats.org/officeDocument/2006/relationships/image" Target="media/image25.gif"/><Relationship Id="rId63" Type="http://schemas.openxmlformats.org/officeDocument/2006/relationships/image" Target="media/image39.gif"/><Relationship Id="rId84" Type="http://schemas.openxmlformats.org/officeDocument/2006/relationships/hyperlink" Target="http://&#1074;&#1089;&#1105;&#1086;&#1102;&#1074;&#1077;&#1083;&#1080;&#1088;&#1082;&#1077;.&#1088;&#1092;/dk.html" TargetMode="External"/><Relationship Id="rId138" Type="http://schemas.openxmlformats.org/officeDocument/2006/relationships/hyperlink" Target="http://&#1074;&#1089;&#1105;&#1086;&#1102;&#1074;&#1077;&#1083;&#1080;&#1088;&#1082;&#1077;.&#1088;&#1092;/pict/kl_fab2.gif" TargetMode="External"/><Relationship Id="rId159" Type="http://schemas.openxmlformats.org/officeDocument/2006/relationships/hyperlink" Target="http://&#1074;&#1089;&#1105;&#1086;&#1102;&#1074;&#1077;&#1083;&#1080;&#1088;&#1082;&#1077;.&#1088;&#1092;/pict/kl_mon2.gif" TargetMode="External"/><Relationship Id="rId170" Type="http://schemas.openxmlformats.org/officeDocument/2006/relationships/hyperlink" Target="http://&#1074;&#1089;&#1105;&#1086;&#1102;&#1074;&#1077;&#1083;&#1080;&#1088;&#1082;&#1077;.&#1088;&#1092;/pict/kl_is2.jpg" TargetMode="External"/><Relationship Id="rId191" Type="http://schemas.openxmlformats.org/officeDocument/2006/relationships/image" Target="media/image82.gif"/><Relationship Id="rId205" Type="http://schemas.openxmlformats.org/officeDocument/2006/relationships/hyperlink" Target="http://&#1074;&#1089;&#1105;&#1086;&#1102;&#1074;&#1077;&#1083;&#1080;&#1088;&#1082;&#1077;.&#1088;&#1092;/pict/kl_bir2.gif" TargetMode="External"/><Relationship Id="rId107" Type="http://schemas.openxmlformats.org/officeDocument/2006/relationships/hyperlink" Target="http://&#1074;&#1089;&#1105;&#1086;&#1102;&#1074;&#1077;&#1083;&#1080;&#1088;&#1082;&#1077;.&#1088;&#1092;/kl.html" TargetMode="External"/><Relationship Id="rId11" Type="http://schemas.openxmlformats.org/officeDocument/2006/relationships/image" Target="media/image5.gif"/><Relationship Id="rId32" Type="http://schemas.openxmlformats.org/officeDocument/2006/relationships/image" Target="media/image16.gif"/><Relationship Id="rId37" Type="http://schemas.openxmlformats.org/officeDocument/2006/relationships/image" Target="media/image21.gif"/><Relationship Id="rId53" Type="http://schemas.openxmlformats.org/officeDocument/2006/relationships/image" Target="media/image32.gif"/><Relationship Id="rId58" Type="http://schemas.openxmlformats.org/officeDocument/2006/relationships/hyperlink" Target="http://&#1074;&#1089;&#1105;&#1086;&#1102;&#1074;&#1077;&#1083;&#1080;&#1088;&#1082;&#1077;.&#1088;&#1092;/pict/kl_mon2.gif" TargetMode="External"/><Relationship Id="rId74" Type="http://schemas.openxmlformats.org/officeDocument/2006/relationships/image" Target="media/image46.gif"/><Relationship Id="rId79" Type="http://schemas.openxmlformats.org/officeDocument/2006/relationships/image" Target="media/image50.gif"/><Relationship Id="rId102" Type="http://schemas.openxmlformats.org/officeDocument/2006/relationships/hyperlink" Target="http://&#1074;&#1089;&#1105;&#1086;&#1102;&#1074;&#1077;&#1083;&#1080;&#1088;&#1082;&#1077;.&#1088;&#1092;/kl.html" TargetMode="External"/><Relationship Id="rId123" Type="http://schemas.openxmlformats.org/officeDocument/2006/relationships/image" Target="media/image58.gif"/><Relationship Id="rId128" Type="http://schemas.openxmlformats.org/officeDocument/2006/relationships/hyperlink" Target="http://&#1074;&#1089;&#1105;&#1086;&#1102;&#1074;&#1077;&#1083;&#1080;&#1088;&#1082;&#1077;.&#1088;&#1092;/pict/kl_pr84_2.jpg" TargetMode="External"/><Relationship Id="rId144" Type="http://schemas.openxmlformats.org/officeDocument/2006/relationships/hyperlink" Target="http://&#1074;&#1089;&#1105;&#1086;&#1102;&#1074;&#1077;&#1083;&#1080;&#1088;&#1082;&#1077;.&#1088;&#1092;/pict/kl_585_2.jpg" TargetMode="External"/><Relationship Id="rId149" Type="http://schemas.openxmlformats.org/officeDocument/2006/relationships/hyperlink" Target="http://&#1074;&#1089;&#1105;&#1086;&#1102;&#1074;&#1077;&#1083;&#1080;&#1088;&#1082;&#1077;.&#1088;&#1092;/file/&#1055;&#1054;&#1057;&#1058;&#1040;&#1053;&#1054;&#1042;&#1051;&#1045;&#1053;&#1048;&#1045;%20&#8470;643%20&#1086;&#1090;%2018%20&#1080;&#1102;&#1085;&#1103;%201999%20&#1075;.doc" TargetMode="External"/><Relationship Id="rId5" Type="http://schemas.openxmlformats.org/officeDocument/2006/relationships/hyperlink" Target="http://&#1074;&#1089;&#1105;&#1086;&#1102;&#1074;&#1077;&#1083;&#1080;&#1088;&#1082;&#1077;.&#1088;&#1092;/pict/kl_pr84_2.jpg" TargetMode="External"/><Relationship Id="rId90" Type="http://schemas.openxmlformats.org/officeDocument/2006/relationships/image" Target="media/image56.gif"/><Relationship Id="rId95" Type="http://schemas.openxmlformats.org/officeDocument/2006/relationships/hyperlink" Target="http://&#1074;&#1089;&#1105;&#1086;&#1102;&#1074;&#1077;&#1083;&#1080;&#1088;&#1082;&#1077;.&#1088;&#1092;/kl.html" TargetMode="External"/><Relationship Id="rId160" Type="http://schemas.openxmlformats.org/officeDocument/2006/relationships/hyperlink" Target="http://&#1074;&#1089;&#1105;&#1086;&#1102;&#1074;&#1077;&#1083;&#1080;&#1088;&#1082;&#1077;.&#1088;&#1092;/pict/kl_med2.jpeg" TargetMode="External"/><Relationship Id="rId165" Type="http://schemas.openxmlformats.org/officeDocument/2006/relationships/image" Target="media/image71.gif"/><Relationship Id="rId181" Type="http://schemas.openxmlformats.org/officeDocument/2006/relationships/image" Target="media/image76.gif"/><Relationship Id="rId186" Type="http://schemas.openxmlformats.org/officeDocument/2006/relationships/image" Target="media/image79.gif"/><Relationship Id="rId211" Type="http://schemas.openxmlformats.org/officeDocument/2006/relationships/image" Target="media/image92.gif"/><Relationship Id="rId22" Type="http://schemas.openxmlformats.org/officeDocument/2006/relationships/hyperlink" Target="http://&#1074;&#1089;&#1105;&#1086;&#1102;&#1074;&#1077;&#1083;&#1080;&#1088;&#1082;&#1077;.&#1088;&#1092;/pict/kl_su2.gif" TargetMode="External"/><Relationship Id="rId27" Type="http://schemas.openxmlformats.org/officeDocument/2006/relationships/image" Target="media/image13.gif"/><Relationship Id="rId43" Type="http://schemas.openxmlformats.org/officeDocument/2006/relationships/image" Target="media/image26.gif"/><Relationship Id="rId48" Type="http://schemas.openxmlformats.org/officeDocument/2006/relationships/hyperlink" Target="http://&#1074;&#1089;&#1105;&#1086;&#1102;&#1074;&#1077;&#1083;&#1080;&#1088;&#1082;&#1077;.&#1088;&#1092;/pict/kl_i2.jpg" TargetMode="External"/><Relationship Id="rId64" Type="http://schemas.openxmlformats.org/officeDocument/2006/relationships/image" Target="media/image40.gif"/><Relationship Id="rId69" Type="http://schemas.openxmlformats.org/officeDocument/2006/relationships/image" Target="media/image43.gif"/><Relationship Id="rId113" Type="http://schemas.openxmlformats.org/officeDocument/2006/relationships/hyperlink" Target="http://&#1074;&#1089;&#1105;&#1086;&#1102;&#1074;&#1077;&#1083;&#1080;&#1088;&#1082;&#1077;.&#1088;&#1092;/kl.html" TargetMode="External"/><Relationship Id="rId118" Type="http://schemas.openxmlformats.org/officeDocument/2006/relationships/hyperlink" Target="http://&#1074;&#1089;&#1105;&#1086;&#1102;&#1074;&#1077;&#1083;&#1080;&#1088;&#1082;&#1077;.&#1088;&#1092;/kl.html" TargetMode="External"/><Relationship Id="rId134" Type="http://schemas.openxmlformats.org/officeDocument/2006/relationships/image" Target="media/image62.gif"/><Relationship Id="rId139" Type="http://schemas.openxmlformats.org/officeDocument/2006/relationships/image" Target="media/image65.gif"/><Relationship Id="rId80" Type="http://schemas.openxmlformats.org/officeDocument/2006/relationships/hyperlink" Target="http://&#1074;&#1089;&#1105;&#1086;&#1102;&#1074;&#1077;&#1083;&#1080;&#1088;&#1082;&#1077;.&#1088;&#1092;/index.html" TargetMode="External"/><Relationship Id="rId85" Type="http://schemas.openxmlformats.org/officeDocument/2006/relationships/image" Target="media/image53.gif"/><Relationship Id="rId150" Type="http://schemas.openxmlformats.org/officeDocument/2006/relationships/image" Target="media/image67.gif"/><Relationship Id="rId155" Type="http://schemas.openxmlformats.org/officeDocument/2006/relationships/hyperlink" Target="http://&#1074;&#1089;&#1105;&#1086;&#1102;&#1074;&#1077;&#1083;&#1080;&#1088;&#1082;&#1077;.&#1088;&#1092;/pict/kl_i2.jpg" TargetMode="External"/><Relationship Id="rId171" Type="http://schemas.openxmlformats.org/officeDocument/2006/relationships/hyperlink" Target="http://&#1074;&#1089;&#1105;&#1086;&#1102;&#1074;&#1077;&#1083;&#1080;&#1088;&#1082;&#1077;.&#1088;&#1092;/pict/kl_laz2.jpg" TargetMode="External"/><Relationship Id="rId176" Type="http://schemas.openxmlformats.org/officeDocument/2006/relationships/hyperlink" Target="http://www.youtube.com/watch?v=Eo3ONFSOeTI" TargetMode="External"/><Relationship Id="rId192" Type="http://schemas.openxmlformats.org/officeDocument/2006/relationships/hyperlink" Target="http://&#1074;&#1089;&#1105;&#1086;&#1102;&#1074;&#1077;&#1083;&#1080;&#1088;&#1082;&#1077;.&#1088;&#1092;/pict/kl_igl2.gif" TargetMode="External"/><Relationship Id="rId197" Type="http://schemas.openxmlformats.org/officeDocument/2006/relationships/hyperlink" Target="http://&#1074;&#1089;&#1105;&#1086;&#1102;&#1074;&#1077;&#1083;&#1080;&#1088;&#1082;&#1077;.&#1088;&#1092;/pict/kl_au.png" TargetMode="External"/><Relationship Id="rId206" Type="http://schemas.openxmlformats.org/officeDocument/2006/relationships/image" Target="media/image90.gif"/><Relationship Id="rId201" Type="http://schemas.openxmlformats.org/officeDocument/2006/relationships/hyperlink" Target="http://&#1074;&#1089;&#1105;&#1086;&#1102;&#1074;&#1077;&#1083;&#1080;&#1088;&#1082;&#1077;.&#1088;&#1092;/pict/kl_pt.png" TargetMode="External"/><Relationship Id="rId12" Type="http://schemas.openxmlformats.org/officeDocument/2006/relationships/hyperlink" Target="http://&#1074;&#1089;&#1105;&#1086;&#1102;&#1074;&#1077;&#1083;&#1080;&#1088;&#1082;&#1077;.&#1088;&#1092;/pict/kl_3lev2.jpg" TargetMode="External"/><Relationship Id="rId17" Type="http://schemas.openxmlformats.org/officeDocument/2006/relationships/image" Target="media/image8.gif"/><Relationship Id="rId33" Type="http://schemas.openxmlformats.org/officeDocument/2006/relationships/image" Target="media/image17.gif"/><Relationship Id="rId38" Type="http://schemas.openxmlformats.org/officeDocument/2006/relationships/image" Target="media/image22.gif"/><Relationship Id="rId59" Type="http://schemas.openxmlformats.org/officeDocument/2006/relationships/image" Target="media/image36.gif"/><Relationship Id="rId103" Type="http://schemas.openxmlformats.org/officeDocument/2006/relationships/hyperlink" Target="http://&#1074;&#1089;&#1105;&#1086;&#1102;&#1074;&#1077;&#1083;&#1080;&#1088;&#1082;&#1077;.&#1088;&#1092;/kl.html" TargetMode="External"/><Relationship Id="rId108" Type="http://schemas.openxmlformats.org/officeDocument/2006/relationships/hyperlink" Target="http://&#1074;&#1089;&#1105;&#1086;&#1102;&#1074;&#1077;&#1083;&#1080;&#1088;&#1082;&#1077;.&#1088;&#1092;/kl.html" TargetMode="External"/><Relationship Id="rId124" Type="http://schemas.openxmlformats.org/officeDocument/2006/relationships/hyperlink" Target="http://&#1074;&#1089;&#1105;&#1086;&#1102;&#1074;&#1077;&#1083;&#1080;&#1088;&#1082;&#1077;.&#1088;&#1092;/pict/kl_pet2.jpg" TargetMode="External"/><Relationship Id="rId129" Type="http://schemas.openxmlformats.org/officeDocument/2006/relationships/hyperlink" Target="http://&#1074;&#1089;&#1105;&#1086;&#1102;&#1074;&#1077;&#1083;&#1080;&#1088;&#1082;&#1077;.&#1088;&#1092;/pict/kl_doc2.jpg" TargetMode="External"/><Relationship Id="rId54" Type="http://schemas.openxmlformats.org/officeDocument/2006/relationships/hyperlink" Target="http://&#1074;&#1089;&#1105;&#1086;&#1102;&#1074;&#1077;&#1083;&#1080;&#1088;&#1082;&#1077;.&#1088;&#1092;/pict/z_nik2.jpg" TargetMode="External"/><Relationship Id="rId70" Type="http://schemas.openxmlformats.org/officeDocument/2006/relationships/image" Target="media/image44.gif"/><Relationship Id="rId75" Type="http://schemas.openxmlformats.org/officeDocument/2006/relationships/image" Target="media/image47.gif"/><Relationship Id="rId91" Type="http://schemas.openxmlformats.org/officeDocument/2006/relationships/hyperlink" Target="http://&#1074;&#1089;&#1105;&#1086;&#1102;&#1074;&#1077;&#1083;&#1080;&#1088;&#1082;&#1077;.&#1088;&#1092;/kl.html" TargetMode="External"/><Relationship Id="rId96" Type="http://schemas.openxmlformats.org/officeDocument/2006/relationships/hyperlink" Target="http://&#1074;&#1089;&#1105;&#1086;&#1102;&#1074;&#1077;&#1083;&#1080;&#1088;&#1082;&#1077;.&#1088;&#1092;/kl.html" TargetMode="External"/><Relationship Id="rId140" Type="http://schemas.openxmlformats.org/officeDocument/2006/relationships/hyperlink" Target="http://&#1074;&#1089;&#1105;&#1086;&#1102;&#1074;&#1077;&#1083;&#1080;&#1088;&#1082;&#1077;.&#1088;&#1092;/pict/kl_lev2.jpg" TargetMode="External"/><Relationship Id="rId145" Type="http://schemas.openxmlformats.org/officeDocument/2006/relationships/hyperlink" Target="http://&#1074;&#1089;&#1105;&#1086;&#1102;&#1074;&#1077;&#1083;&#1080;&#1088;&#1082;&#1077;.&#1088;&#1092;/pict/kl_orel2.jpg" TargetMode="External"/><Relationship Id="rId161" Type="http://schemas.openxmlformats.org/officeDocument/2006/relationships/hyperlink" Target="http://&#1074;&#1089;&#1105;&#1086;&#1102;&#1074;&#1077;&#1083;&#1080;&#1088;&#1082;&#1077;.&#1088;&#1092;/pict/kl_vvoz2.jpg" TargetMode="External"/><Relationship Id="rId166" Type="http://schemas.openxmlformats.org/officeDocument/2006/relationships/hyperlink" Target="http://&#1074;&#1089;&#1105;&#1086;&#1102;&#1074;&#1077;&#1083;&#1080;&#1088;&#1082;&#1077;.&#1088;&#1092;/pict/kl_tec2.gif" TargetMode="External"/><Relationship Id="rId182" Type="http://schemas.openxmlformats.org/officeDocument/2006/relationships/image" Target="media/image77.jpeg"/><Relationship Id="rId187" Type="http://schemas.openxmlformats.org/officeDocument/2006/relationships/hyperlink" Target="http://&#1074;&#1089;&#1105;&#1086;&#1102;&#1074;&#1077;&#1083;&#1080;&#1088;&#1082;&#1077;.&#1088;&#1092;/pict/kl_cera2.JPG" TargetMode="External"/><Relationship Id="rId1" Type="http://schemas.openxmlformats.org/officeDocument/2006/relationships/numbering" Target="numbering.xml"/><Relationship Id="rId6" Type="http://schemas.openxmlformats.org/officeDocument/2006/relationships/image" Target="media/image1.gif"/><Relationship Id="rId212" Type="http://schemas.openxmlformats.org/officeDocument/2006/relationships/image" Target="media/image93.gif"/><Relationship Id="rId23" Type="http://schemas.openxmlformats.org/officeDocument/2006/relationships/image" Target="media/image11.jpeg"/><Relationship Id="rId28" Type="http://schemas.openxmlformats.org/officeDocument/2006/relationships/hyperlink" Target="http://&#1074;&#1089;&#1105;&#1086;&#1102;&#1074;&#1077;&#1083;&#1080;&#1088;&#1082;&#1077;.&#1088;&#1092;/file/&#1055;&#1086;&#1089;&#1090;&#1072;&#1085;&#1086;&#1074;&#1083;&#1077;&#1085;&#1080;&#1077;%20&#8470;106%20&#1086;&#1090;%2002.02.1998%20&#1075;.doc" TargetMode="External"/><Relationship Id="rId49" Type="http://schemas.openxmlformats.org/officeDocument/2006/relationships/image" Target="media/image30.gif"/><Relationship Id="rId114" Type="http://schemas.openxmlformats.org/officeDocument/2006/relationships/hyperlink" Target="http://&#1074;&#1089;&#1105;&#1086;&#1102;&#1074;&#1077;&#1083;&#1080;&#1088;&#1082;&#1077;.&#1088;&#1092;/kl.html" TargetMode="External"/><Relationship Id="rId119" Type="http://schemas.openxmlformats.org/officeDocument/2006/relationships/hyperlink" Target="http://www.addthis.com/bookmark.php?v=250&amp;username=xa-4ccfff3c35396084" TargetMode="External"/><Relationship Id="rId44" Type="http://schemas.openxmlformats.org/officeDocument/2006/relationships/hyperlink" Target="http://&#1074;&#1089;&#1105;&#1086;&#1102;&#1074;&#1077;&#1083;&#1080;&#1088;&#1082;&#1077;.&#1088;&#1092;/pict/kl_imen22.jpg" TargetMode="External"/><Relationship Id="rId60" Type="http://schemas.openxmlformats.org/officeDocument/2006/relationships/hyperlink" Target="http://&#1074;&#1089;&#1105;&#1086;&#1102;&#1074;&#1077;&#1083;&#1080;&#1088;&#1082;&#1077;.&#1088;&#1092;/pict/kl_med2.jpeg" TargetMode="External"/><Relationship Id="rId65" Type="http://schemas.openxmlformats.org/officeDocument/2006/relationships/image" Target="media/image41.gif"/><Relationship Id="rId81" Type="http://schemas.openxmlformats.org/officeDocument/2006/relationships/image" Target="media/image51.gif"/><Relationship Id="rId86" Type="http://schemas.openxmlformats.org/officeDocument/2006/relationships/hyperlink" Target="http://&#1074;&#1089;&#1105;&#1086;&#1102;&#1074;&#1077;&#1083;&#1080;&#1088;&#1082;&#1077;.&#1088;&#1092;/sovety.html" TargetMode="External"/><Relationship Id="rId130" Type="http://schemas.openxmlformats.org/officeDocument/2006/relationships/image" Target="media/image61.gif"/><Relationship Id="rId135" Type="http://schemas.openxmlformats.org/officeDocument/2006/relationships/hyperlink" Target="http://&#1074;&#1089;&#1105;&#1086;&#1102;&#1074;&#1077;&#1083;&#1080;&#1088;&#1082;&#1077;.&#1088;&#1092;/pict/kl_ore2.jpg" TargetMode="External"/><Relationship Id="rId151" Type="http://schemas.openxmlformats.org/officeDocument/2006/relationships/image" Target="media/image68.gif"/><Relationship Id="rId156" Type="http://schemas.openxmlformats.org/officeDocument/2006/relationships/hyperlink" Target="http://&#1074;&#1089;&#1105;&#1086;&#1102;&#1074;&#1077;&#1083;&#1080;&#1088;&#1082;&#1077;.&#1088;&#1092;/pict/kl_84_2.jpg" TargetMode="External"/><Relationship Id="rId177" Type="http://schemas.openxmlformats.org/officeDocument/2006/relationships/image" Target="media/image74.gif"/><Relationship Id="rId198" Type="http://schemas.openxmlformats.org/officeDocument/2006/relationships/image" Target="media/image86.gif"/><Relationship Id="rId172" Type="http://schemas.openxmlformats.org/officeDocument/2006/relationships/hyperlink" Target="http://&#1074;&#1089;&#1105;&#1086;&#1102;&#1074;&#1077;&#1083;&#1080;&#1088;&#1082;&#1077;.&#1088;&#1092;/pict/kl1_fal2.gif" TargetMode="External"/><Relationship Id="rId193" Type="http://schemas.openxmlformats.org/officeDocument/2006/relationships/image" Target="media/image83.jpeg"/><Relationship Id="rId202" Type="http://schemas.openxmlformats.org/officeDocument/2006/relationships/image" Target="media/image88.gif"/><Relationship Id="rId207" Type="http://schemas.openxmlformats.org/officeDocument/2006/relationships/hyperlink" Target="http://&#1074;&#1089;&#1105;&#1086;&#1102;&#1074;&#1077;&#1083;&#1080;&#1088;&#1082;&#1077;.&#1088;&#1092;/file/4_55.doc" TargetMode="External"/><Relationship Id="rId13" Type="http://schemas.openxmlformats.org/officeDocument/2006/relationships/image" Target="media/image6.gif"/><Relationship Id="rId18" Type="http://schemas.openxmlformats.org/officeDocument/2006/relationships/hyperlink" Target="http://&#1074;&#1089;&#1105;&#1086;&#1102;&#1074;&#1077;&#1083;&#1080;&#1088;&#1082;&#1077;.&#1088;&#1092;/pict/kl_s84.jpg" TargetMode="External"/><Relationship Id="rId39" Type="http://schemas.openxmlformats.org/officeDocument/2006/relationships/image" Target="media/image23.gif"/><Relationship Id="rId109" Type="http://schemas.openxmlformats.org/officeDocument/2006/relationships/hyperlink" Target="http://&#1074;&#1089;&#1105;&#1086;&#1102;&#1074;&#1077;&#1083;&#1080;&#1088;&#1082;&#1077;.&#1088;&#1092;/kl.html" TargetMode="External"/><Relationship Id="rId34" Type="http://schemas.openxmlformats.org/officeDocument/2006/relationships/image" Target="media/image18.gif"/><Relationship Id="rId50" Type="http://schemas.openxmlformats.org/officeDocument/2006/relationships/hyperlink" Target="http://&#1074;&#1089;&#1105;&#1086;&#1102;&#1074;&#1077;&#1083;&#1080;&#1088;&#1082;&#1077;.&#1088;&#1092;/pict/kl_84_2.jpg" TargetMode="External"/><Relationship Id="rId55" Type="http://schemas.openxmlformats.org/officeDocument/2006/relationships/image" Target="media/image33.gif"/><Relationship Id="rId76" Type="http://schemas.openxmlformats.org/officeDocument/2006/relationships/image" Target="media/image48.gif"/><Relationship Id="rId97" Type="http://schemas.openxmlformats.org/officeDocument/2006/relationships/hyperlink" Target="http://&#1074;&#1089;&#1105;&#1086;&#1102;&#1074;&#1077;&#1083;&#1080;&#1088;&#1082;&#1077;.&#1088;&#1092;/kl.html" TargetMode="External"/><Relationship Id="rId104" Type="http://schemas.openxmlformats.org/officeDocument/2006/relationships/hyperlink" Target="http://&#1074;&#1089;&#1105;&#1086;&#1102;&#1074;&#1077;&#1083;&#1080;&#1088;&#1082;&#1077;.&#1088;&#1092;/kl.html" TargetMode="External"/><Relationship Id="rId120" Type="http://schemas.openxmlformats.org/officeDocument/2006/relationships/hyperlink" Target="http://&#1074;&#1089;&#1105;&#1086;&#1102;&#1074;&#1077;&#1083;&#1080;&#1088;&#1082;&#1077;.&#1088;&#1092;/pict/kl_arc2.jpg" TargetMode="External"/><Relationship Id="rId125" Type="http://schemas.openxmlformats.org/officeDocument/2006/relationships/image" Target="media/image59.gif"/><Relationship Id="rId141" Type="http://schemas.openxmlformats.org/officeDocument/2006/relationships/hyperlink" Target="http://&#1074;&#1089;&#1105;&#1086;&#1102;&#1074;&#1077;&#1083;&#1080;&#1088;&#1082;&#1077;.&#1088;&#1092;/pict/kl_s84.jpg" TargetMode="External"/><Relationship Id="rId146" Type="http://schemas.openxmlformats.org/officeDocument/2006/relationships/hyperlink" Target="http://&#1074;&#1089;&#1105;&#1086;&#1102;&#1074;&#1077;&#1083;&#1080;&#1088;&#1082;&#1077;.&#1088;&#1092;/file/&#1055;&#1086;&#1089;&#1090;&#1072;&#1085;&#1086;&#1074;&#1083;&#1077;&#1085;&#1080;&#1077;%20&#8470;106%20&#1086;&#1090;%2002.02.1998%20&#1075;.doc" TargetMode="External"/><Relationship Id="rId167" Type="http://schemas.openxmlformats.org/officeDocument/2006/relationships/image" Target="media/image72.gif"/><Relationship Id="rId188" Type="http://schemas.openxmlformats.org/officeDocument/2006/relationships/image" Target="media/image80.gif"/><Relationship Id="rId7" Type="http://schemas.openxmlformats.org/officeDocument/2006/relationships/image" Target="media/image2.gif"/><Relationship Id="rId71" Type="http://schemas.openxmlformats.org/officeDocument/2006/relationships/hyperlink" Target="http://&#1074;&#1089;&#1105;&#1086;&#1102;&#1074;&#1077;&#1083;&#1080;&#1088;&#1082;&#1077;.&#1088;&#1092;/pict/kl_laz2.jpg" TargetMode="External"/><Relationship Id="rId92" Type="http://schemas.openxmlformats.org/officeDocument/2006/relationships/hyperlink" Target="http://&#1074;&#1089;&#1105;&#1086;&#1102;&#1074;&#1077;&#1083;&#1080;&#1088;&#1082;&#1077;.&#1088;&#1092;/kl.html" TargetMode="External"/><Relationship Id="rId162" Type="http://schemas.openxmlformats.org/officeDocument/2006/relationships/image" Target="media/image70.gif"/><Relationship Id="rId183" Type="http://schemas.openxmlformats.org/officeDocument/2006/relationships/hyperlink" Target="http://&#1074;&#1089;&#1105;&#1086;&#1102;&#1074;&#1077;&#1083;&#1080;&#1088;&#1082;&#1077;.&#1088;&#1092;/pict/kl_1k_2.jpg"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1074;&#1089;&#1105;&#1086;&#1102;&#1074;&#1077;&#1083;&#1080;&#1088;&#1082;&#1077;.&#1088;&#1092;/file/&#1055;&#1054;&#1057;&#1058;&#1040;&#1053;&#1054;&#1042;&#1051;&#1045;&#1053;&#1048;&#1045;%20&#8470;643%20&#1086;&#1090;%2018%20&#1080;&#1102;&#1085;&#1103;%201999%20&#1075;.doc" TargetMode="External"/><Relationship Id="rId24" Type="http://schemas.openxmlformats.org/officeDocument/2006/relationships/hyperlink" Target="http://&#1074;&#1089;&#1105;&#1086;&#1102;&#1074;&#1077;&#1083;&#1080;&#1088;&#1082;&#1077;.&#1088;&#1092;/pict/kl_585_2.jpg" TargetMode="External"/><Relationship Id="rId40" Type="http://schemas.openxmlformats.org/officeDocument/2006/relationships/image" Target="media/image24.gif"/><Relationship Id="rId45" Type="http://schemas.openxmlformats.org/officeDocument/2006/relationships/image" Target="media/image27.gif"/><Relationship Id="rId66" Type="http://schemas.openxmlformats.org/officeDocument/2006/relationships/hyperlink" Target="http://&#1074;&#1089;&#1105;&#1086;&#1102;&#1074;&#1077;&#1083;&#1080;&#1088;&#1082;&#1077;.&#1088;&#1092;/pict/kl_fran2.jpg" TargetMode="External"/><Relationship Id="rId87" Type="http://schemas.openxmlformats.org/officeDocument/2006/relationships/image" Target="media/image54.gif"/><Relationship Id="rId110" Type="http://schemas.openxmlformats.org/officeDocument/2006/relationships/hyperlink" Target="http://&#1074;&#1089;&#1105;&#1086;&#1102;&#1074;&#1077;&#1083;&#1080;&#1088;&#1082;&#1077;.&#1088;&#1092;/kl.html" TargetMode="External"/><Relationship Id="rId115" Type="http://schemas.openxmlformats.org/officeDocument/2006/relationships/hyperlink" Target="http://&#1074;&#1089;&#1105;&#1086;&#1102;&#1074;&#1077;&#1083;&#1080;&#1088;&#1082;&#1077;.&#1088;&#1092;/kl.html" TargetMode="External"/><Relationship Id="rId131" Type="http://schemas.openxmlformats.org/officeDocument/2006/relationships/hyperlink" Target="http://&#1074;&#1089;&#1105;&#1086;&#1102;&#1074;&#1077;&#1083;&#1080;&#1088;&#1082;&#1077;.&#1088;&#1092;/pict/kl_mas2.jpg" TargetMode="External"/><Relationship Id="rId136" Type="http://schemas.openxmlformats.org/officeDocument/2006/relationships/image" Target="media/image63.gif"/><Relationship Id="rId157" Type="http://schemas.openxmlformats.org/officeDocument/2006/relationships/hyperlink" Target="http://&#1074;&#1089;&#1105;&#1086;&#1102;&#1074;&#1077;&#1083;&#1080;&#1088;&#1082;&#1077;.&#1088;&#1092;/pict/kl_cer2.jpg" TargetMode="External"/><Relationship Id="rId178" Type="http://schemas.openxmlformats.org/officeDocument/2006/relationships/hyperlink" Target="http://www.youtube.com/user/VLADKAAVA?feature=mhum#g/u" TargetMode="External"/><Relationship Id="rId61" Type="http://schemas.openxmlformats.org/officeDocument/2006/relationships/image" Target="media/image37.gif"/><Relationship Id="rId82" Type="http://schemas.openxmlformats.org/officeDocument/2006/relationships/hyperlink" Target="http://&#1074;&#1089;&#1105;&#1086;&#1102;&#1074;&#1077;&#1083;&#1080;&#1088;&#1082;&#1077;.&#1088;&#1092;/dm.html" TargetMode="External"/><Relationship Id="rId152" Type="http://schemas.openxmlformats.org/officeDocument/2006/relationships/hyperlink" Target="http://&#1074;&#1089;&#1105;&#1086;&#1102;&#1074;&#1077;&#1083;&#1080;&#1088;&#1082;&#1077;.&#1088;&#1092;/pict/kl_imen2.jpg" TargetMode="External"/><Relationship Id="rId173" Type="http://schemas.openxmlformats.org/officeDocument/2006/relationships/hyperlink" Target="http://&#1074;&#1089;&#1105;&#1086;&#1102;&#1074;&#1077;&#1083;&#1080;&#1088;&#1082;&#1077;.&#1088;&#1092;/pict/kl2_fal2.gif" TargetMode="External"/><Relationship Id="rId194" Type="http://schemas.openxmlformats.org/officeDocument/2006/relationships/hyperlink" Target="http://&#1074;&#1089;&#1105;&#1086;&#1102;&#1074;&#1077;&#1083;&#1080;&#1088;&#1082;&#1077;.&#1088;&#1092;/pict/kl_nk2.gif" TargetMode="External"/><Relationship Id="rId199" Type="http://schemas.openxmlformats.org/officeDocument/2006/relationships/hyperlink" Target="http://&#1074;&#1089;&#1105;&#1086;&#1102;&#1074;&#1077;&#1083;&#1080;&#1088;&#1082;&#1077;.&#1088;&#1092;/pict/kl_ag.png" TargetMode="External"/><Relationship Id="rId203" Type="http://schemas.openxmlformats.org/officeDocument/2006/relationships/hyperlink" Target="http://&#1074;&#1089;&#1105;&#1086;&#1102;&#1074;&#1077;&#1083;&#1080;&#1088;&#1082;&#1077;.&#1088;&#1092;/pict/kl_pd.png" TargetMode="External"/><Relationship Id="rId208" Type="http://schemas.openxmlformats.org/officeDocument/2006/relationships/hyperlink" Target="http://&#1074;&#1089;&#1105;&#1086;&#1102;&#1074;&#1077;&#1083;&#1080;&#1088;&#1082;&#1077;.&#1088;&#1092;/file/z_prav.doc" TargetMode="External"/><Relationship Id="rId19" Type="http://schemas.openxmlformats.org/officeDocument/2006/relationships/image" Target="media/image9.gif"/><Relationship Id="rId14" Type="http://schemas.openxmlformats.org/officeDocument/2006/relationships/hyperlink" Target="javascript:void(0)" TargetMode="External"/><Relationship Id="rId30" Type="http://schemas.openxmlformats.org/officeDocument/2006/relationships/image" Target="media/image14.gif"/><Relationship Id="rId35" Type="http://schemas.openxmlformats.org/officeDocument/2006/relationships/image" Target="media/image19.gif"/><Relationship Id="rId56" Type="http://schemas.openxmlformats.org/officeDocument/2006/relationships/image" Target="media/image34.gif"/><Relationship Id="rId77" Type="http://schemas.openxmlformats.org/officeDocument/2006/relationships/hyperlink" Target="http://&#1074;&#1089;&#1105;&#1086;&#1102;&#1074;&#1077;&#1083;&#1080;&#1088;&#1082;&#1077;.&#1088;&#1092;/pict/kl2_fal2.gif" TargetMode="External"/><Relationship Id="rId100" Type="http://schemas.openxmlformats.org/officeDocument/2006/relationships/hyperlink" Target="http://&#1074;&#1089;&#1105;&#1086;&#1102;&#1074;&#1077;&#1083;&#1080;&#1088;&#1082;&#1077;.&#1088;&#1092;/kl.html" TargetMode="External"/><Relationship Id="rId105" Type="http://schemas.openxmlformats.org/officeDocument/2006/relationships/hyperlink" Target="http://&#1074;&#1089;&#1105;&#1086;&#1102;&#1074;&#1077;&#1083;&#1080;&#1088;&#1082;&#1077;.&#1088;&#1092;/kl.html" TargetMode="External"/><Relationship Id="rId126" Type="http://schemas.openxmlformats.org/officeDocument/2006/relationships/hyperlink" Target="http://&#1074;&#1089;&#1105;&#1086;&#1102;&#1074;&#1077;&#1083;&#1080;&#1088;&#1082;&#1077;.&#1088;&#1092;/pict/kl_tal2.gif" TargetMode="External"/><Relationship Id="rId147" Type="http://schemas.openxmlformats.org/officeDocument/2006/relationships/hyperlink" Target="http://&#1074;&#1089;&#1105;&#1086;&#1102;&#1074;&#1077;&#1083;&#1080;&#1088;&#1082;&#1077;.&#1088;&#1092;/pict/kl_ring2.gif" TargetMode="External"/><Relationship Id="rId168" Type="http://schemas.openxmlformats.org/officeDocument/2006/relationships/hyperlink" Target="http://&#1074;&#1089;&#1105;&#1086;&#1102;&#1074;&#1077;&#1083;&#1080;&#1088;&#1082;&#1077;.&#1088;&#1092;/pict/kl_klim2.jpg" TargetMode="External"/><Relationship Id="rId8" Type="http://schemas.openxmlformats.org/officeDocument/2006/relationships/image" Target="media/image3.gif"/><Relationship Id="rId51" Type="http://schemas.openxmlformats.org/officeDocument/2006/relationships/image" Target="media/image31.gif"/><Relationship Id="rId72" Type="http://schemas.openxmlformats.org/officeDocument/2006/relationships/image" Target="media/image45.gif"/><Relationship Id="rId93" Type="http://schemas.openxmlformats.org/officeDocument/2006/relationships/hyperlink" Target="http://&#1074;&#1089;&#1105;&#1086;&#1102;&#1074;&#1077;&#1083;&#1080;&#1088;&#1082;&#1077;.&#1088;&#1092;/kl.html" TargetMode="External"/><Relationship Id="rId98" Type="http://schemas.openxmlformats.org/officeDocument/2006/relationships/hyperlink" Target="http://&#1074;&#1089;&#1105;&#1086;&#1102;&#1074;&#1077;&#1083;&#1080;&#1088;&#1082;&#1077;.&#1088;&#1092;/kl.html" TargetMode="External"/><Relationship Id="rId121" Type="http://schemas.openxmlformats.org/officeDocument/2006/relationships/image" Target="media/image57.gif"/><Relationship Id="rId142" Type="http://schemas.openxmlformats.org/officeDocument/2006/relationships/hyperlink" Target="http://&#1074;&#1089;&#1105;&#1086;&#1102;&#1074;&#1077;&#1083;&#1080;&#1088;&#1082;&#1077;.&#1088;&#1092;/pict/kl_rab2.jpg" TargetMode="External"/><Relationship Id="rId163" Type="http://schemas.openxmlformats.org/officeDocument/2006/relationships/hyperlink" Target="http://&#1074;&#1089;&#1105;&#1086;&#1102;&#1074;&#1077;&#1083;&#1080;&#1088;&#1082;&#1077;.&#1088;&#1092;/pict/kl_fran2.jpg" TargetMode="External"/><Relationship Id="rId184" Type="http://schemas.openxmlformats.org/officeDocument/2006/relationships/image" Target="media/image78.gif"/><Relationship Id="rId189" Type="http://schemas.openxmlformats.org/officeDocument/2006/relationships/image" Target="media/image81.gif"/><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2.gif"/><Relationship Id="rId46" Type="http://schemas.openxmlformats.org/officeDocument/2006/relationships/image" Target="media/image28.gif"/><Relationship Id="rId67" Type="http://schemas.openxmlformats.org/officeDocument/2006/relationships/image" Target="media/image42.gif"/><Relationship Id="rId116" Type="http://schemas.openxmlformats.org/officeDocument/2006/relationships/hyperlink" Target="http://&#1074;&#1089;&#1105;&#1086;&#1102;&#1074;&#1077;&#1083;&#1080;&#1088;&#1082;&#1077;.&#1088;&#1092;/kl.html" TargetMode="External"/><Relationship Id="rId137" Type="http://schemas.openxmlformats.org/officeDocument/2006/relationships/image" Target="media/image64.gif"/><Relationship Id="rId158" Type="http://schemas.openxmlformats.org/officeDocument/2006/relationships/hyperlink" Target="http://&#1074;&#1089;&#1105;&#1086;&#1102;&#1074;&#1077;&#1083;&#1080;&#1088;&#1082;&#1077;.&#1088;&#1092;/pict/z_nik2.jpg" TargetMode="External"/><Relationship Id="rId20" Type="http://schemas.openxmlformats.org/officeDocument/2006/relationships/hyperlink" Target="http://&#1074;&#1089;&#1105;&#1086;&#1102;&#1074;&#1077;&#1083;&#1080;&#1088;&#1082;&#1077;.&#1088;&#1092;/pict/kl_rab2.jpg" TargetMode="External"/><Relationship Id="rId41" Type="http://schemas.openxmlformats.org/officeDocument/2006/relationships/hyperlink" Target="http://&#1074;&#1089;&#1105;&#1086;&#1102;&#1074;&#1077;&#1083;&#1080;&#1088;&#1082;&#1077;.&#1088;&#1092;/pict/kl_imen2.jpg" TargetMode="External"/><Relationship Id="rId62" Type="http://schemas.openxmlformats.org/officeDocument/2006/relationships/image" Target="media/image38.gif"/><Relationship Id="rId83" Type="http://schemas.openxmlformats.org/officeDocument/2006/relationships/image" Target="media/image52.gif"/><Relationship Id="rId88" Type="http://schemas.openxmlformats.org/officeDocument/2006/relationships/hyperlink" Target="http://&#1074;&#1089;&#1105;&#1086;&#1102;&#1074;&#1077;&#1083;&#1080;&#1088;&#1082;&#1077;.&#1088;&#1092;/some.html" TargetMode="External"/><Relationship Id="rId111" Type="http://schemas.openxmlformats.org/officeDocument/2006/relationships/hyperlink" Target="http://&#1074;&#1089;&#1105;&#1086;&#1102;&#1074;&#1077;&#1083;&#1080;&#1088;&#1082;&#1077;.&#1088;&#1092;/kl.html" TargetMode="External"/><Relationship Id="rId132" Type="http://schemas.openxmlformats.org/officeDocument/2006/relationships/hyperlink" Target="http://&#1074;&#1089;&#1105;&#1086;&#1102;&#1074;&#1077;&#1083;&#1080;&#1088;&#1082;&#1077;.&#1088;&#1092;/pict/kl_3lev2.jpg" TargetMode="External"/><Relationship Id="rId153" Type="http://schemas.openxmlformats.org/officeDocument/2006/relationships/hyperlink" Target="http://&#1074;&#1089;&#1105;&#1086;&#1102;&#1074;&#1077;&#1083;&#1080;&#1088;&#1082;&#1077;.&#1088;&#1092;/pict/kl_imen22.jpg" TargetMode="External"/><Relationship Id="rId174" Type="http://schemas.openxmlformats.org/officeDocument/2006/relationships/hyperlink" Target="http://www.rosconcert.com/common/arc/story.php?id_cat=2810&amp;id=317458" TargetMode="External"/><Relationship Id="rId179" Type="http://schemas.openxmlformats.org/officeDocument/2006/relationships/image" Target="media/image75.gif"/><Relationship Id="rId195" Type="http://schemas.openxmlformats.org/officeDocument/2006/relationships/image" Target="media/image84.gif"/><Relationship Id="rId209" Type="http://schemas.openxmlformats.org/officeDocument/2006/relationships/hyperlink" Target="http://&#1074;&#1089;&#1105;&#1086;&#1102;&#1074;&#1077;&#1083;&#1080;&#1088;&#1082;&#1077;.&#1088;&#1092;/pict/kl_bbir2.jpg" TargetMode="External"/><Relationship Id="rId190" Type="http://schemas.openxmlformats.org/officeDocument/2006/relationships/hyperlink" Target="http://&#1074;&#1089;&#1105;&#1086;&#1102;&#1074;&#1077;&#1083;&#1080;&#1088;&#1082;&#1077;.&#1088;&#1092;/pict/kl_kam2.gif" TargetMode="External"/><Relationship Id="rId204" Type="http://schemas.openxmlformats.org/officeDocument/2006/relationships/image" Target="media/image89.gif"/><Relationship Id="rId15" Type="http://schemas.openxmlformats.org/officeDocument/2006/relationships/image" Target="media/image7.gif"/><Relationship Id="rId36" Type="http://schemas.openxmlformats.org/officeDocument/2006/relationships/image" Target="media/image20.gif"/><Relationship Id="rId57" Type="http://schemas.openxmlformats.org/officeDocument/2006/relationships/image" Target="media/image35.gif"/><Relationship Id="rId106" Type="http://schemas.openxmlformats.org/officeDocument/2006/relationships/hyperlink" Target="http://&#1074;&#1089;&#1105;&#1086;&#1102;&#1074;&#1077;&#1083;&#1080;&#1088;&#1082;&#1077;.&#1088;&#1092;/kl.html" TargetMode="External"/><Relationship Id="rId127" Type="http://schemas.openxmlformats.org/officeDocument/2006/relationships/image" Target="media/image60.gif"/><Relationship Id="rId10" Type="http://schemas.openxmlformats.org/officeDocument/2006/relationships/hyperlink" Target="http://&#1074;&#1089;&#1105;&#1086;&#1102;&#1074;&#1077;&#1083;&#1080;&#1088;&#1082;&#1077;.&#1088;&#1092;/pict/kl_mas2.jpg" TargetMode="External"/><Relationship Id="rId31" Type="http://schemas.openxmlformats.org/officeDocument/2006/relationships/image" Target="media/image15.gif"/><Relationship Id="rId52" Type="http://schemas.openxmlformats.org/officeDocument/2006/relationships/hyperlink" Target="http://&#1074;&#1089;&#1105;&#1086;&#1102;&#1074;&#1077;&#1083;&#1080;&#1088;&#1082;&#1077;.&#1088;&#1092;/pict/kl_cer2.jpg" TargetMode="External"/><Relationship Id="rId73" Type="http://schemas.openxmlformats.org/officeDocument/2006/relationships/hyperlink" Target="http://&#1074;&#1089;&#1105;&#1086;&#1102;&#1074;&#1077;&#1083;&#1080;&#1088;&#1082;&#1077;.&#1088;&#1092;/pict/kl1_fal2.gif" TargetMode="External"/><Relationship Id="rId78" Type="http://schemas.openxmlformats.org/officeDocument/2006/relationships/image" Target="media/image49.gif"/><Relationship Id="rId94" Type="http://schemas.openxmlformats.org/officeDocument/2006/relationships/hyperlink" Target="http://&#1074;&#1089;&#1105;&#1086;&#1102;&#1074;&#1077;&#1083;&#1080;&#1088;&#1082;&#1077;.&#1088;&#1092;/kl.html" TargetMode="External"/><Relationship Id="rId99" Type="http://schemas.openxmlformats.org/officeDocument/2006/relationships/hyperlink" Target="http://&#1074;&#1089;&#1105;&#1086;&#1102;&#1074;&#1077;&#1083;&#1080;&#1088;&#1082;&#1077;.&#1088;&#1092;/kl.html" TargetMode="External"/><Relationship Id="rId101" Type="http://schemas.openxmlformats.org/officeDocument/2006/relationships/hyperlink" Target="http://&#1074;&#1089;&#1105;&#1086;&#1102;&#1074;&#1077;&#1083;&#1080;&#1088;&#1082;&#1077;.&#1088;&#1092;/kl.html" TargetMode="External"/><Relationship Id="rId122" Type="http://schemas.openxmlformats.org/officeDocument/2006/relationships/hyperlink" Target="http://&#1074;&#1089;&#1105;&#1086;&#1102;&#1074;&#1077;&#1083;&#1080;&#1088;&#1082;&#1077;.&#1088;&#1092;/pict/kl_or2.gif" TargetMode="External"/><Relationship Id="rId143" Type="http://schemas.openxmlformats.org/officeDocument/2006/relationships/hyperlink" Target="http://&#1074;&#1089;&#1105;&#1086;&#1102;&#1074;&#1077;&#1083;&#1080;&#1088;&#1082;&#1077;.&#1088;&#1092;/pict/kl_su2.gif" TargetMode="External"/><Relationship Id="rId148" Type="http://schemas.openxmlformats.org/officeDocument/2006/relationships/image" Target="media/image66.gif"/><Relationship Id="rId164" Type="http://schemas.openxmlformats.org/officeDocument/2006/relationships/hyperlink" Target="http://&#1074;&#1089;&#1105;&#1086;&#1102;&#1074;&#1077;&#1083;&#1080;&#1088;&#1082;&#1077;.&#1088;&#1092;/pict/kl_imp2.jpeg" TargetMode="External"/><Relationship Id="rId169" Type="http://schemas.openxmlformats.org/officeDocument/2006/relationships/image" Target="media/image73.gif"/><Relationship Id="rId185" Type="http://schemas.openxmlformats.org/officeDocument/2006/relationships/hyperlink" Target="http://&#1074;&#1089;&#1105;&#1086;&#1102;&#1074;&#1077;&#1083;&#1080;&#1088;&#1082;&#1077;.&#1088;&#1092;/pict/kl_kar2.JPG" TargetMode="External"/><Relationship Id="rId4" Type="http://schemas.openxmlformats.org/officeDocument/2006/relationships/webSettings" Target="webSettings.xml"/><Relationship Id="rId9" Type="http://schemas.openxmlformats.org/officeDocument/2006/relationships/image" Target="media/image4.gif"/><Relationship Id="rId180" Type="http://schemas.openxmlformats.org/officeDocument/2006/relationships/hyperlink" Target="http://&#1074;&#1089;&#1105;&#1086;&#1102;&#1074;&#1077;&#1083;&#1080;&#1088;&#1082;&#1077;.&#1088;&#1092;/pict/kl_dm2.gif" TargetMode="External"/><Relationship Id="rId210" Type="http://schemas.openxmlformats.org/officeDocument/2006/relationships/image" Target="media/image91.gif"/><Relationship Id="rId26" Type="http://schemas.openxmlformats.org/officeDocument/2006/relationships/hyperlink" Target="http://&#1074;&#1089;&#1105;&#1086;&#1102;&#1074;&#1077;&#1083;&#1080;&#1088;&#1082;&#1077;.&#1088;&#1092;/pict/kl_orel2.jpg" TargetMode="External"/><Relationship Id="rId47" Type="http://schemas.openxmlformats.org/officeDocument/2006/relationships/image" Target="media/image29.gif"/><Relationship Id="rId68" Type="http://schemas.openxmlformats.org/officeDocument/2006/relationships/hyperlink" Target="http://&#1074;&#1089;&#1105;&#1086;&#1102;&#1074;&#1077;&#1083;&#1080;&#1088;&#1082;&#1077;.&#1088;&#1092;/pict/kl_is2.jpg" TargetMode="External"/><Relationship Id="rId89" Type="http://schemas.openxmlformats.org/officeDocument/2006/relationships/image" Target="media/image55.gif"/><Relationship Id="rId112" Type="http://schemas.openxmlformats.org/officeDocument/2006/relationships/hyperlink" Target="http://&#1074;&#1089;&#1105;&#1086;&#1102;&#1074;&#1077;&#1083;&#1080;&#1088;&#1082;&#1077;.&#1088;&#1092;/kl.html" TargetMode="External"/><Relationship Id="rId133" Type="http://schemas.openxmlformats.org/officeDocument/2006/relationships/hyperlink" Target="http://&#1074;&#1089;&#1105;&#1086;&#1102;&#1074;&#1077;&#1083;&#1080;&#1088;&#1082;&#1077;.&#1088;&#1092;/pict/kl_probir2.jpg" TargetMode="External"/><Relationship Id="rId154" Type="http://schemas.openxmlformats.org/officeDocument/2006/relationships/image" Target="media/image69.gif"/><Relationship Id="rId175" Type="http://schemas.openxmlformats.org/officeDocument/2006/relationships/hyperlink" Target="http://www.justmedia.ru/news/society/2010/09/24/55029" TargetMode="External"/><Relationship Id="rId196" Type="http://schemas.openxmlformats.org/officeDocument/2006/relationships/image" Target="media/image85.gif"/><Relationship Id="rId200" Type="http://schemas.openxmlformats.org/officeDocument/2006/relationships/image" Target="media/image87.gif"/><Relationship Id="rId16" Type="http://schemas.openxmlformats.org/officeDocument/2006/relationships/hyperlink" Target="http://&#1074;&#1089;&#1105;&#1086;&#1102;&#1074;&#1077;&#1083;&#1080;&#1088;&#1082;&#1077;.&#1088;&#1092;/pict/kl_lev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38</Pages>
  <Words>11435</Words>
  <Characters>65185</Characters>
  <Application>Microsoft Office Word</Application>
  <DocSecurity>0</DocSecurity>
  <Lines>543</Lines>
  <Paragraphs>152</Paragraphs>
  <ScaleCrop>false</ScaleCrop>
  <Company/>
  <LinksUpToDate>false</LinksUpToDate>
  <CharactersWithSpaces>76468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Скиф</dc:creator>
  <cp:lastModifiedBy>Скиф</cp:lastModifiedBy>
  <cp:revision>4</cp:revision>
  <dcterms:created xsi:type="dcterms:W3CDTF">2011-04-27T19:16:00Z</dcterms:created>
  <dcterms:modified xsi:type="dcterms:W3CDTF">2011-04-27T19:30:00Z</dcterms:modified>
</cp:coreProperties>
</file>